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89BC7" w14:textId="77777777" w:rsidR="0017068A" w:rsidRDefault="0017068A" w:rsidP="0017068A">
      <w:pPr>
        <w:rPr>
          <w:lang w:val="ga-IE"/>
        </w:rPr>
      </w:pPr>
      <w:bookmarkStart w:id="0" w:name="_GoBack"/>
      <w:bookmarkEnd w:id="0"/>
    </w:p>
    <w:p w14:paraId="10389BC8" w14:textId="77777777" w:rsidR="0017068A" w:rsidRDefault="0017068A" w:rsidP="0017068A">
      <w:pPr>
        <w:rPr>
          <w:lang w:val="ga-IE"/>
        </w:rPr>
      </w:pPr>
    </w:p>
    <w:p w14:paraId="10389BC9" w14:textId="77777777" w:rsidR="0017068A" w:rsidRPr="00191B47" w:rsidRDefault="0017068A" w:rsidP="0017068A">
      <w:pPr>
        <w:ind w:left="720"/>
        <w:rPr>
          <w:rFonts w:ascii="Arial" w:hAnsi="Arial" w:cs="Arial"/>
          <w:sz w:val="22"/>
          <w:szCs w:val="20"/>
        </w:rPr>
      </w:pPr>
      <w:r w:rsidRPr="00191B47">
        <w:rPr>
          <w:rFonts w:ascii="Arial" w:eastAsia="Times" w:hAnsi="Arial" w:cs="Arial"/>
          <w:noProof/>
          <w:sz w:val="22"/>
          <w:szCs w:val="20"/>
          <w:lang w:val="en-IE" w:eastAsia="en-IE"/>
        </w:rPr>
        <w:drawing>
          <wp:inline distT="0" distB="0" distL="0" distR="0" wp14:anchorId="10389D22" wp14:editId="10389D23">
            <wp:extent cx="3427012" cy="943664"/>
            <wp:effectExtent l="19050" t="0" r="1988" b="0"/>
            <wp:docPr id="7" name="Picture 1" descr="NU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1428" cy="944880"/>
                    </a:xfrm>
                    <a:prstGeom prst="rect">
                      <a:avLst/>
                    </a:prstGeom>
                    <a:noFill/>
                    <a:ln>
                      <a:noFill/>
                    </a:ln>
                  </pic:spPr>
                </pic:pic>
              </a:graphicData>
            </a:graphic>
          </wp:inline>
        </w:drawing>
      </w:r>
    </w:p>
    <w:p w14:paraId="10389BCA" w14:textId="77777777" w:rsidR="0017068A" w:rsidRPr="00191B47" w:rsidRDefault="0017068A" w:rsidP="0017068A">
      <w:pPr>
        <w:ind w:left="426"/>
        <w:rPr>
          <w:rFonts w:ascii="Arial" w:hAnsi="Arial" w:cs="Arial"/>
          <w:sz w:val="22"/>
          <w:szCs w:val="20"/>
        </w:rPr>
      </w:pPr>
    </w:p>
    <w:p w14:paraId="10389BCB" w14:textId="77777777" w:rsidR="0017068A" w:rsidRPr="00191B47" w:rsidRDefault="0017068A" w:rsidP="0017068A">
      <w:pPr>
        <w:ind w:left="426"/>
        <w:rPr>
          <w:rFonts w:ascii="Arial" w:hAnsi="Arial" w:cs="Arial"/>
          <w:sz w:val="22"/>
          <w:szCs w:val="20"/>
        </w:rPr>
      </w:pPr>
    </w:p>
    <w:p w14:paraId="10389BCC" w14:textId="77777777" w:rsidR="0017068A" w:rsidRPr="00191B47" w:rsidRDefault="0017068A" w:rsidP="0017068A">
      <w:pPr>
        <w:ind w:left="426"/>
        <w:rPr>
          <w:rFonts w:ascii="Arial" w:hAnsi="Arial" w:cs="Arial"/>
          <w:sz w:val="22"/>
          <w:szCs w:val="20"/>
        </w:rPr>
      </w:pPr>
    </w:p>
    <w:p w14:paraId="10389BCD" w14:textId="77777777" w:rsidR="0017068A" w:rsidRPr="00191B47" w:rsidRDefault="0017068A" w:rsidP="0017068A">
      <w:pPr>
        <w:tabs>
          <w:tab w:val="left" w:pos="-720"/>
        </w:tabs>
        <w:suppressAutoHyphens/>
        <w:jc w:val="both"/>
        <w:rPr>
          <w:rFonts w:ascii="Arial" w:hAnsi="Arial" w:cs="Arial"/>
          <w:spacing w:val="-2"/>
          <w:sz w:val="22"/>
        </w:rPr>
      </w:pPr>
    </w:p>
    <w:p w14:paraId="10389BCE" w14:textId="77777777" w:rsidR="0017068A" w:rsidRPr="00191B47" w:rsidRDefault="0017068A" w:rsidP="0017068A">
      <w:pPr>
        <w:tabs>
          <w:tab w:val="left" w:pos="-720"/>
        </w:tabs>
        <w:suppressAutoHyphens/>
        <w:ind w:left="-720"/>
        <w:jc w:val="both"/>
        <w:rPr>
          <w:rFonts w:ascii="Arial" w:hAnsi="Arial" w:cs="Arial"/>
          <w:spacing w:val="-2"/>
          <w:sz w:val="22"/>
        </w:rPr>
      </w:pPr>
    </w:p>
    <w:p w14:paraId="10389BCF" w14:textId="77777777" w:rsidR="0017068A" w:rsidRPr="00191B47" w:rsidRDefault="0017068A" w:rsidP="0017068A">
      <w:pPr>
        <w:tabs>
          <w:tab w:val="left" w:pos="-720"/>
        </w:tabs>
        <w:suppressAutoHyphens/>
        <w:ind w:left="-720"/>
        <w:jc w:val="both"/>
        <w:rPr>
          <w:rFonts w:ascii="Arial" w:hAnsi="Arial" w:cs="Arial"/>
          <w:spacing w:val="-2"/>
          <w:sz w:val="22"/>
        </w:rPr>
      </w:pPr>
    </w:p>
    <w:tbl>
      <w:tblPr>
        <w:tblpPr w:leftFromText="180" w:rightFromText="180" w:vertAnchor="text" w:horzAnchor="margin" w:tblpXSpec="center" w:tblpY="20"/>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19"/>
      </w:tblGrid>
      <w:tr w:rsidR="0017068A" w:rsidRPr="00191B47" w14:paraId="10389BD4" w14:textId="77777777" w:rsidTr="00726C31">
        <w:trPr>
          <w:trHeight w:val="2018"/>
        </w:trPr>
        <w:tc>
          <w:tcPr>
            <w:tcW w:w="9319" w:type="dxa"/>
            <w:tcBorders>
              <w:top w:val="double" w:sz="4" w:space="0" w:color="auto"/>
              <w:left w:val="double" w:sz="4" w:space="0" w:color="auto"/>
              <w:bottom w:val="double" w:sz="4" w:space="0" w:color="auto"/>
              <w:right w:val="double" w:sz="4" w:space="0" w:color="auto"/>
            </w:tcBorders>
            <w:vAlign w:val="center"/>
          </w:tcPr>
          <w:p w14:paraId="10389BD0" w14:textId="77777777" w:rsidR="0017068A" w:rsidRPr="00580B4C" w:rsidRDefault="0017068A" w:rsidP="00726C31">
            <w:pPr>
              <w:tabs>
                <w:tab w:val="left" w:pos="0"/>
              </w:tabs>
              <w:suppressAutoHyphens/>
              <w:ind w:left="72"/>
              <w:jc w:val="center"/>
              <w:rPr>
                <w:rFonts w:ascii="Arial" w:hAnsi="Arial" w:cs="Arial"/>
                <w:b/>
                <w:spacing w:val="-2"/>
                <w:sz w:val="28"/>
                <w:szCs w:val="28"/>
              </w:rPr>
            </w:pPr>
          </w:p>
          <w:p w14:paraId="10389BD1" w14:textId="776C3011" w:rsidR="0017068A" w:rsidRPr="00C66A1F" w:rsidRDefault="00C66A1F" w:rsidP="00726C31">
            <w:pPr>
              <w:spacing w:after="200" w:line="276" w:lineRule="auto"/>
              <w:jc w:val="center"/>
              <w:rPr>
                <w:rFonts w:ascii="Arial" w:eastAsiaTheme="minorEastAsia" w:hAnsi="Arial" w:cs="Arial"/>
                <w:b/>
                <w:sz w:val="32"/>
                <w:szCs w:val="32"/>
                <w:lang w:val="en-IE" w:eastAsia="en-IE"/>
              </w:rPr>
            </w:pPr>
            <w:r w:rsidRPr="00C66A1F">
              <w:rPr>
                <w:rFonts w:asciiTheme="minorHAnsi" w:hAnsiTheme="minorHAnsi" w:cs="Arial"/>
                <w:b/>
                <w:sz w:val="32"/>
                <w:szCs w:val="32"/>
              </w:rPr>
              <w:t>S</w:t>
            </w:r>
            <w:r>
              <w:rPr>
                <w:rFonts w:asciiTheme="minorHAnsi" w:hAnsiTheme="minorHAnsi" w:cs="Arial"/>
                <w:b/>
                <w:sz w:val="32"/>
                <w:szCs w:val="32"/>
              </w:rPr>
              <w:t>enior Technical Officer, Anatomy, 3 Year Fixed Term Contract</w:t>
            </w:r>
          </w:p>
          <w:p w14:paraId="10389BD2" w14:textId="41EED3C7" w:rsidR="0017068A" w:rsidRPr="00580B4C" w:rsidRDefault="0017068A" w:rsidP="00726C31">
            <w:pPr>
              <w:spacing w:after="200" w:line="276" w:lineRule="auto"/>
              <w:jc w:val="center"/>
              <w:rPr>
                <w:rFonts w:asciiTheme="minorHAnsi" w:eastAsiaTheme="minorEastAsia" w:hAnsiTheme="minorHAnsi" w:cstheme="minorBidi"/>
                <w:b/>
                <w:sz w:val="32"/>
                <w:szCs w:val="32"/>
                <w:lang w:val="en-IE" w:eastAsia="en-IE"/>
              </w:rPr>
            </w:pPr>
            <w:r>
              <w:rPr>
                <w:rFonts w:asciiTheme="minorHAnsi" w:hAnsiTheme="minorHAnsi" w:cs="Arial"/>
                <w:b/>
                <w:sz w:val="32"/>
                <w:szCs w:val="32"/>
              </w:rPr>
              <w:t xml:space="preserve">Ref:  </w:t>
            </w:r>
            <w:r w:rsidR="00C66A1F">
              <w:rPr>
                <w:rFonts w:asciiTheme="minorHAnsi" w:hAnsiTheme="minorHAnsi" w:cs="Arial"/>
                <w:b/>
                <w:sz w:val="32"/>
                <w:szCs w:val="32"/>
              </w:rPr>
              <w:t>008192</w:t>
            </w:r>
          </w:p>
          <w:p w14:paraId="10389BD3" w14:textId="77777777" w:rsidR="0017068A" w:rsidRPr="00191B47" w:rsidRDefault="0017068A" w:rsidP="00726C31">
            <w:pPr>
              <w:tabs>
                <w:tab w:val="left" w:pos="0"/>
              </w:tabs>
              <w:ind w:left="72"/>
              <w:jc w:val="center"/>
              <w:rPr>
                <w:rFonts w:ascii="Arial" w:hAnsi="Arial" w:cs="Arial"/>
                <w:spacing w:val="-2"/>
                <w:sz w:val="22"/>
              </w:rPr>
            </w:pPr>
          </w:p>
        </w:tc>
      </w:tr>
    </w:tbl>
    <w:p w14:paraId="10389BD5" w14:textId="77777777" w:rsidR="0017068A" w:rsidRPr="00191B47" w:rsidRDefault="0017068A" w:rsidP="0017068A">
      <w:pPr>
        <w:spacing w:before="100" w:beforeAutospacing="1" w:after="100" w:afterAutospacing="1"/>
        <w:rPr>
          <w:rFonts w:ascii="Arial" w:hAnsi="Arial" w:cs="Arial"/>
          <w:spacing w:val="-2"/>
          <w:sz w:val="22"/>
        </w:rPr>
      </w:pPr>
    </w:p>
    <w:p w14:paraId="10389BD6" w14:textId="77777777" w:rsidR="0017068A" w:rsidRPr="00191B47" w:rsidRDefault="0017068A" w:rsidP="0017068A">
      <w:pPr>
        <w:spacing w:before="100" w:beforeAutospacing="1" w:after="100" w:afterAutospacing="1"/>
        <w:rPr>
          <w:rFonts w:ascii="Arial" w:hAnsi="Arial" w:cs="Arial"/>
          <w:spacing w:val="-2"/>
          <w:sz w:val="22"/>
        </w:rPr>
      </w:pPr>
    </w:p>
    <w:p w14:paraId="10389BD7" w14:textId="77777777" w:rsidR="0017068A" w:rsidRDefault="0017068A" w:rsidP="0017068A">
      <w:pPr>
        <w:rPr>
          <w:rFonts w:ascii="Arial" w:hAnsi="Arial" w:cs="Arial"/>
          <w:b/>
          <w:sz w:val="22"/>
          <w:szCs w:val="22"/>
        </w:rPr>
      </w:pPr>
      <w:r>
        <w:rPr>
          <w:noProof/>
          <w:lang w:val="en-US"/>
        </w:rPr>
        <w:t xml:space="preserve">                     </w:t>
      </w:r>
      <w:r w:rsidRPr="00963CB9">
        <w:rPr>
          <w:noProof/>
          <w:lang w:val="en-IE" w:eastAsia="en-IE"/>
        </w:rPr>
        <w:drawing>
          <wp:inline distT="0" distB="0" distL="0" distR="0" wp14:anchorId="10389D24" wp14:editId="10389D25">
            <wp:extent cx="1857375" cy="628650"/>
            <wp:effectExtent l="19050" t="0" r="9525" b="0"/>
            <wp:docPr id="11" name="Picture 1" descr="cid:image002.jpg@01CED56D.FBE9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D56D.FBE95ED0"/>
                    <pic:cNvPicPr>
                      <a:picLocks noChangeAspect="1" noChangeArrowheads="1"/>
                    </pic:cNvPicPr>
                  </pic:nvPicPr>
                  <pic:blipFill>
                    <a:blip r:embed="rId11" cstate="print"/>
                    <a:srcRect/>
                    <a:stretch>
                      <a:fillRect/>
                    </a:stretch>
                  </pic:blipFill>
                  <pic:spPr bwMode="auto">
                    <a:xfrm>
                      <a:off x="0" y="0"/>
                      <a:ext cx="1857375" cy="628650"/>
                    </a:xfrm>
                    <a:prstGeom prst="rect">
                      <a:avLst/>
                    </a:prstGeom>
                    <a:noFill/>
                    <a:ln w="9525">
                      <a:noFill/>
                      <a:miter lim="800000"/>
                      <a:headEnd/>
                      <a:tailEnd/>
                    </a:ln>
                  </pic:spPr>
                </pic:pic>
              </a:graphicData>
            </a:graphic>
          </wp:inline>
        </w:drawing>
      </w:r>
      <w:r>
        <w:rPr>
          <w:noProof/>
          <w:lang w:val="en-US"/>
        </w:rPr>
        <w:t xml:space="preserve">        </w:t>
      </w:r>
      <w:r w:rsidRPr="00963CB9">
        <w:rPr>
          <w:noProof/>
          <w:lang w:val="en-IE" w:eastAsia="en-IE"/>
        </w:rPr>
        <w:drawing>
          <wp:inline distT="0" distB="0" distL="0" distR="0" wp14:anchorId="10389D26" wp14:editId="10389D27">
            <wp:extent cx="904875" cy="609600"/>
            <wp:effectExtent l="19050" t="0" r="9525" b="0"/>
            <wp:docPr id="12" name="Picture 2" descr="HR_01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_01 excellence logo"/>
                    <pic:cNvPicPr>
                      <a:picLocks noChangeAspect="1" noChangeArrowheads="1"/>
                    </pic:cNvPicPr>
                  </pic:nvPicPr>
                  <pic:blipFill>
                    <a:blip r:embed="rId12" cstate="print"/>
                    <a:srcRect/>
                    <a:stretch>
                      <a:fillRect/>
                    </a:stretch>
                  </pic:blipFill>
                  <pic:spPr bwMode="auto">
                    <a:xfrm>
                      <a:off x="0" y="0"/>
                      <a:ext cx="904875" cy="609600"/>
                    </a:xfrm>
                    <a:prstGeom prst="rect">
                      <a:avLst/>
                    </a:prstGeom>
                    <a:noFill/>
                    <a:ln w="9525">
                      <a:noFill/>
                      <a:miter lim="800000"/>
                      <a:headEnd/>
                      <a:tailEnd/>
                    </a:ln>
                  </pic:spPr>
                </pic:pic>
              </a:graphicData>
            </a:graphic>
          </wp:inline>
        </w:drawing>
      </w:r>
      <w:r w:rsidRPr="0017068A">
        <w:rPr>
          <w:rFonts w:ascii="Arial" w:hAnsi="Arial" w:cs="Arial"/>
          <w:b/>
          <w:sz w:val="22"/>
          <w:szCs w:val="22"/>
        </w:rPr>
        <w:t xml:space="preserve"> </w:t>
      </w:r>
    </w:p>
    <w:p w14:paraId="10389BD8" w14:textId="77777777" w:rsidR="0017068A" w:rsidRDefault="0017068A" w:rsidP="0017068A">
      <w:pPr>
        <w:rPr>
          <w:rFonts w:ascii="Arial" w:hAnsi="Arial" w:cs="Arial"/>
          <w:b/>
          <w:sz w:val="22"/>
          <w:szCs w:val="22"/>
        </w:rPr>
      </w:pPr>
    </w:p>
    <w:p w14:paraId="10389BD9" w14:textId="77777777" w:rsidR="0017068A" w:rsidRDefault="0017068A" w:rsidP="0017068A">
      <w:pPr>
        <w:rPr>
          <w:rFonts w:ascii="Arial" w:hAnsi="Arial" w:cs="Arial"/>
          <w:b/>
          <w:sz w:val="22"/>
          <w:szCs w:val="22"/>
        </w:rPr>
      </w:pPr>
    </w:p>
    <w:p w14:paraId="10389BDA" w14:textId="77777777" w:rsidR="0017068A" w:rsidRDefault="0017068A" w:rsidP="0017068A">
      <w:pPr>
        <w:rPr>
          <w:rFonts w:ascii="Arial" w:hAnsi="Arial" w:cs="Arial"/>
          <w:b/>
          <w:sz w:val="22"/>
          <w:szCs w:val="22"/>
        </w:rPr>
      </w:pPr>
    </w:p>
    <w:p w14:paraId="10389BDB" w14:textId="77777777" w:rsidR="0017068A" w:rsidRDefault="0017068A" w:rsidP="0017068A">
      <w:pPr>
        <w:rPr>
          <w:rFonts w:ascii="Arial" w:hAnsi="Arial" w:cs="Arial"/>
          <w:b/>
          <w:sz w:val="22"/>
          <w:szCs w:val="22"/>
        </w:rPr>
      </w:pPr>
    </w:p>
    <w:p w14:paraId="10389BDC" w14:textId="77777777" w:rsidR="0017068A" w:rsidRDefault="0017068A" w:rsidP="0017068A">
      <w:pPr>
        <w:rPr>
          <w:rFonts w:ascii="Arial" w:hAnsi="Arial" w:cs="Arial"/>
          <w:b/>
          <w:sz w:val="22"/>
          <w:szCs w:val="22"/>
        </w:rPr>
      </w:pPr>
    </w:p>
    <w:p w14:paraId="10389BDD" w14:textId="77777777" w:rsidR="0017068A" w:rsidRDefault="0017068A" w:rsidP="0017068A">
      <w:pPr>
        <w:rPr>
          <w:rFonts w:ascii="Arial" w:hAnsi="Arial" w:cs="Arial"/>
          <w:b/>
          <w:sz w:val="22"/>
          <w:szCs w:val="22"/>
        </w:rPr>
      </w:pPr>
    </w:p>
    <w:p w14:paraId="10389BDE" w14:textId="77777777" w:rsidR="0017068A" w:rsidRDefault="0017068A" w:rsidP="0017068A">
      <w:pPr>
        <w:rPr>
          <w:rFonts w:ascii="Arial" w:hAnsi="Arial" w:cs="Arial"/>
          <w:b/>
          <w:sz w:val="22"/>
          <w:szCs w:val="22"/>
        </w:rPr>
      </w:pPr>
    </w:p>
    <w:p w14:paraId="10389BDF" w14:textId="77777777" w:rsidR="0017068A" w:rsidRDefault="0017068A" w:rsidP="0017068A">
      <w:pPr>
        <w:rPr>
          <w:rFonts w:ascii="Arial" w:hAnsi="Arial" w:cs="Arial"/>
          <w:b/>
          <w:sz w:val="22"/>
          <w:szCs w:val="22"/>
        </w:rPr>
      </w:pPr>
    </w:p>
    <w:p w14:paraId="10389BE0" w14:textId="77777777" w:rsidR="0017068A" w:rsidRDefault="0017068A" w:rsidP="0017068A">
      <w:pPr>
        <w:rPr>
          <w:rFonts w:ascii="Arial" w:hAnsi="Arial" w:cs="Arial"/>
          <w:b/>
          <w:sz w:val="22"/>
          <w:szCs w:val="22"/>
        </w:rPr>
      </w:pPr>
    </w:p>
    <w:p w14:paraId="10389BE1" w14:textId="77777777" w:rsidR="0017068A" w:rsidRDefault="0017068A" w:rsidP="0017068A">
      <w:pPr>
        <w:rPr>
          <w:rFonts w:ascii="Arial" w:hAnsi="Arial" w:cs="Arial"/>
          <w:b/>
          <w:sz w:val="22"/>
          <w:szCs w:val="22"/>
        </w:rPr>
      </w:pPr>
    </w:p>
    <w:p w14:paraId="10389BE2" w14:textId="77777777" w:rsidR="0017068A" w:rsidRDefault="0017068A" w:rsidP="0017068A">
      <w:pPr>
        <w:rPr>
          <w:rFonts w:ascii="Arial" w:hAnsi="Arial" w:cs="Arial"/>
          <w:b/>
          <w:sz w:val="22"/>
          <w:szCs w:val="22"/>
        </w:rPr>
      </w:pPr>
    </w:p>
    <w:p w14:paraId="10389BE3" w14:textId="77777777" w:rsidR="0017068A" w:rsidRDefault="0017068A" w:rsidP="0017068A">
      <w:pPr>
        <w:rPr>
          <w:rFonts w:ascii="Arial" w:hAnsi="Arial" w:cs="Arial"/>
          <w:b/>
          <w:sz w:val="22"/>
          <w:szCs w:val="22"/>
        </w:rPr>
      </w:pPr>
    </w:p>
    <w:p w14:paraId="10389BE4" w14:textId="77777777" w:rsidR="0017068A" w:rsidRDefault="0017068A" w:rsidP="0017068A">
      <w:pPr>
        <w:rPr>
          <w:rFonts w:ascii="Arial" w:hAnsi="Arial" w:cs="Arial"/>
          <w:b/>
          <w:sz w:val="22"/>
          <w:szCs w:val="22"/>
        </w:rPr>
      </w:pPr>
    </w:p>
    <w:p w14:paraId="10389BE5" w14:textId="77777777" w:rsidR="0017068A" w:rsidRDefault="0017068A" w:rsidP="0017068A">
      <w:pPr>
        <w:rPr>
          <w:rFonts w:ascii="Arial" w:hAnsi="Arial" w:cs="Arial"/>
          <w:b/>
          <w:sz w:val="22"/>
          <w:szCs w:val="22"/>
        </w:rPr>
      </w:pPr>
    </w:p>
    <w:p w14:paraId="10389BE6" w14:textId="77777777" w:rsidR="0017068A" w:rsidRDefault="0017068A" w:rsidP="0017068A">
      <w:pPr>
        <w:rPr>
          <w:rFonts w:ascii="Arial" w:hAnsi="Arial" w:cs="Arial"/>
          <w:b/>
          <w:sz w:val="22"/>
          <w:szCs w:val="22"/>
        </w:rPr>
      </w:pPr>
    </w:p>
    <w:p w14:paraId="10389BE7" w14:textId="77777777" w:rsidR="0017068A" w:rsidRDefault="0017068A" w:rsidP="0017068A">
      <w:pPr>
        <w:rPr>
          <w:rFonts w:ascii="Arial" w:hAnsi="Arial" w:cs="Arial"/>
          <w:b/>
          <w:sz w:val="22"/>
          <w:szCs w:val="22"/>
        </w:rPr>
      </w:pPr>
    </w:p>
    <w:p w14:paraId="10389BE8" w14:textId="77777777" w:rsidR="0017068A" w:rsidRDefault="0017068A" w:rsidP="0017068A">
      <w:pPr>
        <w:rPr>
          <w:rFonts w:ascii="Arial" w:hAnsi="Arial" w:cs="Arial"/>
          <w:b/>
          <w:sz w:val="22"/>
          <w:szCs w:val="22"/>
        </w:rPr>
      </w:pPr>
    </w:p>
    <w:p w14:paraId="10389BE9" w14:textId="77777777" w:rsidR="0017068A" w:rsidRDefault="0017068A" w:rsidP="0017068A">
      <w:pPr>
        <w:rPr>
          <w:rFonts w:ascii="Arial" w:hAnsi="Arial" w:cs="Arial"/>
          <w:b/>
          <w:sz w:val="22"/>
          <w:szCs w:val="22"/>
        </w:rPr>
      </w:pPr>
    </w:p>
    <w:p w14:paraId="10389BEA" w14:textId="77777777" w:rsidR="0017068A" w:rsidRDefault="0017068A" w:rsidP="0017068A">
      <w:pPr>
        <w:rPr>
          <w:rFonts w:ascii="Arial" w:hAnsi="Arial" w:cs="Arial"/>
          <w:b/>
          <w:sz w:val="22"/>
          <w:szCs w:val="22"/>
        </w:rPr>
      </w:pPr>
    </w:p>
    <w:p w14:paraId="10389BEB" w14:textId="77777777" w:rsidR="0017068A" w:rsidRDefault="0017068A" w:rsidP="0017068A">
      <w:pPr>
        <w:rPr>
          <w:rFonts w:ascii="Arial" w:hAnsi="Arial" w:cs="Arial"/>
          <w:b/>
          <w:sz w:val="22"/>
          <w:szCs w:val="22"/>
        </w:rPr>
      </w:pPr>
    </w:p>
    <w:p w14:paraId="10389BEC" w14:textId="77777777" w:rsidR="0017068A" w:rsidRDefault="0017068A" w:rsidP="0017068A">
      <w:pPr>
        <w:rPr>
          <w:rFonts w:ascii="Arial" w:hAnsi="Arial" w:cs="Arial"/>
          <w:b/>
          <w:sz w:val="22"/>
          <w:szCs w:val="22"/>
        </w:rPr>
      </w:pPr>
    </w:p>
    <w:p w14:paraId="10389BED" w14:textId="77777777" w:rsidR="0017068A" w:rsidRPr="00834155" w:rsidRDefault="0017068A" w:rsidP="0017068A">
      <w:pPr>
        <w:rPr>
          <w:rFonts w:ascii="Arial" w:hAnsi="Arial" w:cs="Arial"/>
          <w:b/>
          <w:sz w:val="22"/>
          <w:szCs w:val="22"/>
        </w:rPr>
      </w:pPr>
      <w:r w:rsidRPr="00834155">
        <w:rPr>
          <w:rFonts w:ascii="Arial" w:hAnsi="Arial" w:cs="Arial"/>
          <w:b/>
          <w:sz w:val="22"/>
          <w:szCs w:val="22"/>
        </w:rPr>
        <w:t>TABLE OF CONTENTS</w:t>
      </w:r>
      <w:r w:rsidRPr="00834155">
        <w:rPr>
          <w:rFonts w:ascii="Arial" w:hAnsi="Arial" w:cs="Arial"/>
          <w:b/>
          <w:sz w:val="22"/>
          <w:szCs w:val="22"/>
        </w:rPr>
        <w:tab/>
      </w:r>
      <w:r w:rsidRPr="00834155">
        <w:rPr>
          <w:rFonts w:ascii="Arial" w:hAnsi="Arial" w:cs="Arial"/>
          <w:b/>
          <w:sz w:val="22"/>
          <w:szCs w:val="22"/>
        </w:rPr>
        <w:tab/>
      </w:r>
      <w:r w:rsidRPr="00834155">
        <w:rPr>
          <w:rFonts w:ascii="Arial" w:hAnsi="Arial" w:cs="Arial"/>
          <w:b/>
          <w:sz w:val="22"/>
          <w:szCs w:val="22"/>
        </w:rPr>
        <w:tab/>
      </w:r>
      <w:r w:rsidRPr="00834155">
        <w:rPr>
          <w:rFonts w:ascii="Arial" w:hAnsi="Arial" w:cs="Arial"/>
          <w:b/>
          <w:sz w:val="22"/>
          <w:szCs w:val="22"/>
        </w:rPr>
        <w:tab/>
      </w:r>
      <w:r w:rsidRPr="00834155">
        <w:rPr>
          <w:rFonts w:ascii="Arial" w:hAnsi="Arial" w:cs="Arial"/>
          <w:b/>
          <w:sz w:val="22"/>
          <w:szCs w:val="22"/>
        </w:rPr>
        <w:tab/>
      </w:r>
      <w:r w:rsidRPr="00834155">
        <w:rPr>
          <w:rFonts w:ascii="Arial" w:hAnsi="Arial" w:cs="Arial"/>
          <w:b/>
          <w:sz w:val="22"/>
          <w:szCs w:val="22"/>
        </w:rPr>
        <w:tab/>
      </w:r>
    </w:p>
    <w:p w14:paraId="10389BEE" w14:textId="77777777" w:rsidR="0017068A" w:rsidRPr="00834155" w:rsidRDefault="0017068A" w:rsidP="0017068A">
      <w:pPr>
        <w:jc w:val="both"/>
        <w:rPr>
          <w:rFonts w:ascii="Arial" w:hAnsi="Arial" w:cs="Arial"/>
          <w:sz w:val="22"/>
          <w:szCs w:val="22"/>
        </w:rPr>
      </w:pPr>
    </w:p>
    <w:p w14:paraId="10389BEF" w14:textId="77777777" w:rsidR="0017068A" w:rsidRPr="00834155" w:rsidRDefault="0017068A" w:rsidP="0017068A">
      <w:pPr>
        <w:jc w:val="both"/>
        <w:rPr>
          <w:rFonts w:ascii="Arial" w:hAnsi="Arial" w:cs="Arial"/>
          <w:sz w:val="22"/>
          <w:szCs w:val="22"/>
        </w:rPr>
      </w:pPr>
    </w:p>
    <w:p w14:paraId="10389BF0" w14:textId="0AF79DE6" w:rsidR="0017068A" w:rsidRPr="0099233F" w:rsidRDefault="0017068A" w:rsidP="0017068A">
      <w:pPr>
        <w:jc w:val="both"/>
        <w:rPr>
          <w:rFonts w:ascii="Arial" w:hAnsi="Arial" w:cs="Arial"/>
          <w:sz w:val="22"/>
          <w:szCs w:val="22"/>
        </w:rPr>
      </w:pPr>
      <w:r w:rsidRPr="0099233F">
        <w:rPr>
          <w:rFonts w:ascii="Arial" w:hAnsi="Arial" w:cs="Arial"/>
          <w:sz w:val="22"/>
          <w:szCs w:val="22"/>
        </w:rPr>
        <w:t>Job Advertisement</w:t>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00C66A1F" w:rsidRPr="0099233F">
        <w:rPr>
          <w:rFonts w:ascii="Arial" w:hAnsi="Arial" w:cs="Arial"/>
          <w:sz w:val="22"/>
          <w:szCs w:val="22"/>
        </w:rPr>
        <w:t>3</w:t>
      </w:r>
    </w:p>
    <w:p w14:paraId="10389BF1" w14:textId="77777777" w:rsidR="0017068A" w:rsidRPr="0099233F" w:rsidRDefault="0017068A" w:rsidP="0017068A">
      <w:pPr>
        <w:jc w:val="both"/>
        <w:rPr>
          <w:rFonts w:ascii="Arial" w:hAnsi="Arial" w:cs="Arial"/>
          <w:sz w:val="22"/>
          <w:szCs w:val="22"/>
        </w:rPr>
      </w:pPr>
    </w:p>
    <w:p w14:paraId="10389BF4" w14:textId="512CA340" w:rsidR="0017068A" w:rsidRPr="0099233F" w:rsidRDefault="0017068A" w:rsidP="0017068A">
      <w:pPr>
        <w:jc w:val="both"/>
        <w:rPr>
          <w:rFonts w:ascii="Arial" w:hAnsi="Arial" w:cs="Arial"/>
          <w:sz w:val="22"/>
          <w:szCs w:val="22"/>
        </w:rPr>
      </w:pPr>
      <w:r w:rsidRPr="0099233F">
        <w:rPr>
          <w:rFonts w:ascii="Arial" w:hAnsi="Arial" w:cs="Arial"/>
          <w:sz w:val="22"/>
          <w:szCs w:val="22"/>
        </w:rPr>
        <w:t xml:space="preserve">Job Description  </w:t>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0099233F">
        <w:rPr>
          <w:rFonts w:ascii="Arial" w:hAnsi="Arial" w:cs="Arial"/>
          <w:sz w:val="22"/>
          <w:szCs w:val="22"/>
        </w:rPr>
        <w:t>4</w:t>
      </w:r>
    </w:p>
    <w:p w14:paraId="10389BF5" w14:textId="77777777" w:rsidR="0017068A" w:rsidRPr="0099233F" w:rsidRDefault="0017068A" w:rsidP="0017068A">
      <w:pPr>
        <w:jc w:val="both"/>
        <w:rPr>
          <w:rFonts w:ascii="Arial" w:hAnsi="Arial" w:cs="Arial"/>
          <w:sz w:val="22"/>
          <w:szCs w:val="22"/>
        </w:rPr>
      </w:pPr>
    </w:p>
    <w:p w14:paraId="10389BF6" w14:textId="18262094" w:rsidR="0017068A" w:rsidRPr="0099233F" w:rsidRDefault="0017068A" w:rsidP="0017068A">
      <w:pPr>
        <w:jc w:val="both"/>
        <w:rPr>
          <w:rFonts w:ascii="Arial" w:hAnsi="Arial" w:cs="Arial"/>
          <w:sz w:val="22"/>
          <w:szCs w:val="22"/>
        </w:rPr>
      </w:pPr>
      <w:r w:rsidRPr="0099233F">
        <w:rPr>
          <w:rFonts w:ascii="Arial" w:hAnsi="Arial" w:cs="Arial"/>
          <w:sz w:val="22"/>
          <w:szCs w:val="22"/>
        </w:rPr>
        <w:t>Information on Application and Appointment Procedures</w:t>
      </w:r>
      <w:r w:rsidRPr="0099233F">
        <w:rPr>
          <w:rFonts w:ascii="Arial" w:hAnsi="Arial" w:cs="Arial"/>
          <w:sz w:val="22"/>
          <w:szCs w:val="22"/>
        </w:rPr>
        <w:tab/>
      </w:r>
      <w:r w:rsidRPr="0099233F">
        <w:rPr>
          <w:rFonts w:ascii="Arial" w:hAnsi="Arial" w:cs="Arial"/>
          <w:sz w:val="22"/>
          <w:szCs w:val="22"/>
        </w:rPr>
        <w:tab/>
      </w:r>
      <w:r w:rsidRPr="0099233F">
        <w:rPr>
          <w:rFonts w:ascii="Arial" w:hAnsi="Arial" w:cs="Arial"/>
          <w:sz w:val="22"/>
          <w:szCs w:val="22"/>
        </w:rPr>
        <w:tab/>
      </w:r>
      <w:r w:rsidR="0099233F">
        <w:rPr>
          <w:rFonts w:ascii="Arial" w:hAnsi="Arial" w:cs="Arial"/>
          <w:sz w:val="22"/>
          <w:szCs w:val="22"/>
        </w:rPr>
        <w:t>6</w:t>
      </w:r>
    </w:p>
    <w:p w14:paraId="10389BF7" w14:textId="77777777" w:rsidR="0017068A" w:rsidRDefault="0017068A" w:rsidP="0017068A">
      <w:pPr>
        <w:jc w:val="both"/>
        <w:rPr>
          <w:rFonts w:ascii="Arial" w:hAnsi="Arial" w:cs="Arial"/>
          <w:color w:val="FF0000"/>
          <w:sz w:val="22"/>
          <w:szCs w:val="22"/>
        </w:rPr>
      </w:pPr>
    </w:p>
    <w:p w14:paraId="10389BF8" w14:textId="1AFE705A" w:rsidR="0017068A" w:rsidRDefault="0099233F" w:rsidP="0017068A">
      <w:pPr>
        <w:jc w:val="both"/>
        <w:rPr>
          <w:rFonts w:ascii="Arial" w:hAnsi="Arial" w:cs="Arial"/>
          <w:color w:val="FF0000"/>
          <w:sz w:val="22"/>
          <w:szCs w:val="22"/>
        </w:rPr>
      </w:pPr>
      <w:r>
        <w:rPr>
          <w:rFonts w:ascii="Arial" w:hAnsi="Arial" w:cs="Arial"/>
          <w:color w:val="FF0000"/>
          <w:sz w:val="22"/>
          <w:szCs w:val="22"/>
        </w:rPr>
        <w:t xml:space="preserve"> </w:t>
      </w:r>
    </w:p>
    <w:p w14:paraId="10389BF9" w14:textId="77777777" w:rsidR="0017068A" w:rsidRDefault="0017068A" w:rsidP="0017068A">
      <w:pPr>
        <w:jc w:val="both"/>
        <w:rPr>
          <w:rFonts w:ascii="Arial" w:hAnsi="Arial" w:cs="Arial"/>
          <w:color w:val="FF0000"/>
          <w:sz w:val="22"/>
          <w:szCs w:val="22"/>
        </w:rPr>
      </w:pPr>
    </w:p>
    <w:p w14:paraId="10389BFA" w14:textId="77777777" w:rsidR="0017068A" w:rsidRDefault="0017068A" w:rsidP="0017068A">
      <w:pPr>
        <w:jc w:val="both"/>
        <w:rPr>
          <w:rFonts w:ascii="Arial" w:hAnsi="Arial" w:cs="Arial"/>
          <w:color w:val="FF0000"/>
          <w:sz w:val="22"/>
          <w:szCs w:val="22"/>
        </w:rPr>
      </w:pPr>
    </w:p>
    <w:p w14:paraId="10389BFB" w14:textId="77777777" w:rsidR="0017068A" w:rsidRDefault="0017068A" w:rsidP="0017068A">
      <w:pPr>
        <w:jc w:val="both"/>
        <w:rPr>
          <w:rFonts w:ascii="Arial" w:hAnsi="Arial" w:cs="Arial"/>
          <w:sz w:val="22"/>
          <w:szCs w:val="22"/>
        </w:rPr>
      </w:pPr>
    </w:p>
    <w:p w14:paraId="10389BFC" w14:textId="77777777" w:rsidR="0017068A" w:rsidRDefault="0017068A" w:rsidP="0017068A">
      <w:pPr>
        <w:jc w:val="both"/>
        <w:rPr>
          <w:rFonts w:ascii="Arial" w:hAnsi="Arial" w:cs="Arial"/>
          <w:sz w:val="22"/>
          <w:szCs w:val="22"/>
        </w:rPr>
      </w:pPr>
    </w:p>
    <w:p w14:paraId="10389BFD" w14:textId="77777777" w:rsidR="0017068A" w:rsidRDefault="0017068A" w:rsidP="0017068A">
      <w:pPr>
        <w:jc w:val="both"/>
        <w:rPr>
          <w:rFonts w:ascii="Arial" w:hAnsi="Arial" w:cs="Arial"/>
          <w:sz w:val="22"/>
          <w:szCs w:val="22"/>
        </w:rPr>
      </w:pPr>
    </w:p>
    <w:p w14:paraId="10389BFE" w14:textId="77777777" w:rsidR="0017068A" w:rsidRDefault="0017068A" w:rsidP="0017068A">
      <w:pPr>
        <w:jc w:val="both"/>
        <w:rPr>
          <w:rFonts w:ascii="Arial" w:hAnsi="Arial" w:cs="Arial"/>
          <w:sz w:val="22"/>
          <w:szCs w:val="22"/>
        </w:rPr>
      </w:pPr>
    </w:p>
    <w:p w14:paraId="10389BFF" w14:textId="77777777" w:rsidR="0017068A" w:rsidRDefault="0017068A" w:rsidP="0017068A">
      <w:pPr>
        <w:jc w:val="both"/>
        <w:rPr>
          <w:rFonts w:ascii="Arial" w:hAnsi="Arial" w:cs="Arial"/>
          <w:sz w:val="22"/>
          <w:szCs w:val="22"/>
        </w:rPr>
      </w:pPr>
    </w:p>
    <w:p w14:paraId="10389C00" w14:textId="77777777" w:rsidR="0017068A" w:rsidRDefault="0017068A" w:rsidP="0017068A">
      <w:pPr>
        <w:jc w:val="both"/>
        <w:rPr>
          <w:rFonts w:ascii="Arial" w:hAnsi="Arial" w:cs="Arial"/>
          <w:sz w:val="22"/>
          <w:szCs w:val="22"/>
        </w:rPr>
      </w:pPr>
    </w:p>
    <w:p w14:paraId="10389C01" w14:textId="77777777" w:rsidR="0017068A" w:rsidRDefault="0017068A" w:rsidP="0017068A">
      <w:pPr>
        <w:jc w:val="both"/>
        <w:rPr>
          <w:rFonts w:ascii="Arial" w:hAnsi="Arial" w:cs="Arial"/>
          <w:sz w:val="22"/>
          <w:szCs w:val="22"/>
        </w:rPr>
      </w:pPr>
    </w:p>
    <w:p w14:paraId="10389C02" w14:textId="77777777" w:rsidR="0017068A" w:rsidRDefault="0017068A" w:rsidP="0017068A">
      <w:pPr>
        <w:jc w:val="both"/>
        <w:rPr>
          <w:rFonts w:ascii="Arial" w:hAnsi="Arial" w:cs="Arial"/>
          <w:sz w:val="22"/>
          <w:szCs w:val="22"/>
        </w:rPr>
      </w:pPr>
    </w:p>
    <w:p w14:paraId="10389C03" w14:textId="77777777" w:rsidR="0017068A" w:rsidRDefault="0017068A" w:rsidP="0017068A">
      <w:pPr>
        <w:jc w:val="both"/>
        <w:rPr>
          <w:rFonts w:ascii="Arial" w:hAnsi="Arial" w:cs="Arial"/>
          <w:sz w:val="22"/>
          <w:szCs w:val="22"/>
        </w:rPr>
      </w:pPr>
    </w:p>
    <w:p w14:paraId="10389C04" w14:textId="77777777" w:rsidR="0017068A" w:rsidRDefault="0017068A" w:rsidP="0017068A">
      <w:pPr>
        <w:jc w:val="both"/>
        <w:rPr>
          <w:rFonts w:ascii="Arial" w:hAnsi="Arial" w:cs="Arial"/>
          <w:sz w:val="22"/>
          <w:szCs w:val="22"/>
        </w:rPr>
      </w:pPr>
    </w:p>
    <w:p w14:paraId="10389C05" w14:textId="77777777" w:rsidR="0017068A" w:rsidRDefault="0017068A" w:rsidP="0017068A">
      <w:pPr>
        <w:jc w:val="both"/>
        <w:rPr>
          <w:rFonts w:ascii="Arial" w:hAnsi="Arial" w:cs="Arial"/>
          <w:sz w:val="22"/>
          <w:szCs w:val="22"/>
        </w:rPr>
      </w:pPr>
    </w:p>
    <w:p w14:paraId="10389C06" w14:textId="77777777" w:rsidR="0017068A" w:rsidRDefault="0017068A" w:rsidP="0017068A">
      <w:pPr>
        <w:jc w:val="both"/>
        <w:rPr>
          <w:rFonts w:ascii="Arial" w:hAnsi="Arial" w:cs="Arial"/>
          <w:sz w:val="22"/>
          <w:szCs w:val="22"/>
        </w:rPr>
      </w:pPr>
    </w:p>
    <w:p w14:paraId="10389C07" w14:textId="77777777" w:rsidR="0017068A" w:rsidRDefault="0017068A" w:rsidP="0017068A">
      <w:pPr>
        <w:jc w:val="both"/>
        <w:rPr>
          <w:rFonts w:ascii="Arial" w:hAnsi="Arial" w:cs="Arial"/>
          <w:sz w:val="22"/>
          <w:szCs w:val="22"/>
        </w:rPr>
      </w:pPr>
    </w:p>
    <w:p w14:paraId="10389C08" w14:textId="77777777" w:rsidR="0017068A" w:rsidRDefault="0017068A" w:rsidP="0017068A">
      <w:pPr>
        <w:jc w:val="both"/>
        <w:rPr>
          <w:rFonts w:ascii="Arial" w:hAnsi="Arial" w:cs="Arial"/>
          <w:sz w:val="22"/>
          <w:szCs w:val="22"/>
        </w:rPr>
      </w:pPr>
    </w:p>
    <w:p w14:paraId="10389C09" w14:textId="77777777" w:rsidR="0017068A" w:rsidRDefault="0017068A" w:rsidP="0017068A">
      <w:pPr>
        <w:jc w:val="both"/>
        <w:rPr>
          <w:rFonts w:ascii="Arial" w:hAnsi="Arial" w:cs="Arial"/>
          <w:sz w:val="22"/>
          <w:szCs w:val="22"/>
        </w:rPr>
      </w:pPr>
    </w:p>
    <w:p w14:paraId="10389C0A" w14:textId="77777777" w:rsidR="0017068A" w:rsidRDefault="0017068A" w:rsidP="0017068A">
      <w:pPr>
        <w:jc w:val="both"/>
        <w:rPr>
          <w:rFonts w:ascii="Arial" w:hAnsi="Arial" w:cs="Arial"/>
          <w:sz w:val="22"/>
          <w:szCs w:val="22"/>
        </w:rPr>
      </w:pPr>
    </w:p>
    <w:p w14:paraId="10389C0B" w14:textId="77777777" w:rsidR="0017068A" w:rsidRDefault="0017068A" w:rsidP="0017068A">
      <w:pPr>
        <w:jc w:val="both"/>
        <w:rPr>
          <w:rFonts w:ascii="Arial" w:hAnsi="Arial" w:cs="Arial"/>
          <w:sz w:val="22"/>
          <w:szCs w:val="22"/>
        </w:rPr>
      </w:pPr>
    </w:p>
    <w:p w14:paraId="10389C0C" w14:textId="77777777" w:rsidR="0017068A" w:rsidRDefault="0017068A" w:rsidP="0017068A">
      <w:pPr>
        <w:jc w:val="both"/>
        <w:rPr>
          <w:rFonts w:ascii="Arial" w:hAnsi="Arial" w:cs="Arial"/>
          <w:sz w:val="22"/>
          <w:szCs w:val="22"/>
        </w:rPr>
      </w:pPr>
    </w:p>
    <w:p w14:paraId="10389C0D" w14:textId="77777777" w:rsidR="0017068A" w:rsidRDefault="0017068A" w:rsidP="0017068A">
      <w:pPr>
        <w:jc w:val="both"/>
        <w:rPr>
          <w:rFonts w:ascii="Arial" w:hAnsi="Arial" w:cs="Arial"/>
          <w:sz w:val="22"/>
          <w:szCs w:val="22"/>
        </w:rPr>
      </w:pPr>
    </w:p>
    <w:p w14:paraId="10389C0E" w14:textId="77777777" w:rsidR="0017068A" w:rsidRDefault="0017068A" w:rsidP="0017068A">
      <w:pPr>
        <w:jc w:val="both"/>
        <w:rPr>
          <w:rFonts w:ascii="Arial" w:hAnsi="Arial" w:cs="Arial"/>
          <w:sz w:val="22"/>
          <w:szCs w:val="22"/>
        </w:rPr>
      </w:pPr>
    </w:p>
    <w:p w14:paraId="10389C0F" w14:textId="77777777" w:rsidR="0017068A" w:rsidRDefault="0017068A" w:rsidP="0017068A">
      <w:pPr>
        <w:jc w:val="both"/>
        <w:rPr>
          <w:rFonts w:ascii="Arial" w:hAnsi="Arial" w:cs="Arial"/>
          <w:sz w:val="22"/>
          <w:szCs w:val="22"/>
        </w:rPr>
      </w:pPr>
    </w:p>
    <w:p w14:paraId="10389C10" w14:textId="77777777" w:rsidR="0017068A" w:rsidRDefault="0017068A" w:rsidP="0017068A">
      <w:pPr>
        <w:jc w:val="both"/>
        <w:rPr>
          <w:rFonts w:ascii="Arial" w:hAnsi="Arial" w:cs="Arial"/>
          <w:sz w:val="22"/>
          <w:szCs w:val="22"/>
        </w:rPr>
      </w:pPr>
    </w:p>
    <w:p w14:paraId="10389C11" w14:textId="77777777" w:rsidR="0017068A" w:rsidRDefault="0017068A" w:rsidP="0017068A">
      <w:pPr>
        <w:jc w:val="both"/>
        <w:rPr>
          <w:rFonts w:ascii="Arial" w:hAnsi="Arial" w:cs="Arial"/>
          <w:sz w:val="22"/>
          <w:szCs w:val="22"/>
        </w:rPr>
      </w:pPr>
    </w:p>
    <w:p w14:paraId="10389C12" w14:textId="77777777" w:rsidR="0017068A" w:rsidRDefault="0017068A" w:rsidP="0017068A">
      <w:pPr>
        <w:jc w:val="both"/>
        <w:rPr>
          <w:rFonts w:ascii="Arial" w:hAnsi="Arial" w:cs="Arial"/>
          <w:sz w:val="22"/>
          <w:szCs w:val="22"/>
        </w:rPr>
      </w:pPr>
    </w:p>
    <w:p w14:paraId="10389C13" w14:textId="77777777" w:rsidR="0017068A" w:rsidRDefault="0017068A" w:rsidP="0017068A">
      <w:pPr>
        <w:jc w:val="both"/>
        <w:rPr>
          <w:rFonts w:ascii="Arial" w:hAnsi="Arial" w:cs="Arial"/>
          <w:sz w:val="22"/>
          <w:szCs w:val="22"/>
        </w:rPr>
      </w:pPr>
    </w:p>
    <w:p w14:paraId="10389C14" w14:textId="77777777" w:rsidR="0017068A" w:rsidRDefault="0017068A" w:rsidP="0017068A">
      <w:pPr>
        <w:jc w:val="both"/>
        <w:rPr>
          <w:rFonts w:ascii="Arial" w:hAnsi="Arial" w:cs="Arial"/>
          <w:sz w:val="22"/>
          <w:szCs w:val="22"/>
        </w:rPr>
      </w:pPr>
    </w:p>
    <w:p w14:paraId="10389C15" w14:textId="77777777" w:rsidR="0017068A" w:rsidRDefault="0017068A" w:rsidP="0017068A">
      <w:pPr>
        <w:jc w:val="both"/>
        <w:rPr>
          <w:rFonts w:ascii="Arial" w:hAnsi="Arial" w:cs="Arial"/>
          <w:sz w:val="22"/>
          <w:szCs w:val="22"/>
        </w:rPr>
      </w:pPr>
    </w:p>
    <w:p w14:paraId="10389C16" w14:textId="77777777" w:rsidR="0017068A" w:rsidRDefault="0017068A" w:rsidP="0017068A">
      <w:pPr>
        <w:jc w:val="both"/>
        <w:rPr>
          <w:rFonts w:ascii="Arial" w:hAnsi="Arial" w:cs="Arial"/>
          <w:sz w:val="22"/>
          <w:szCs w:val="22"/>
        </w:rPr>
      </w:pPr>
    </w:p>
    <w:p w14:paraId="10389C17" w14:textId="77777777" w:rsidR="0017068A" w:rsidRDefault="0017068A" w:rsidP="0017068A">
      <w:pPr>
        <w:jc w:val="both"/>
        <w:rPr>
          <w:rFonts w:ascii="Arial" w:hAnsi="Arial" w:cs="Arial"/>
          <w:sz w:val="22"/>
          <w:szCs w:val="22"/>
        </w:rPr>
      </w:pPr>
    </w:p>
    <w:p w14:paraId="10389C18" w14:textId="77777777" w:rsidR="0017068A" w:rsidRDefault="0017068A" w:rsidP="0017068A">
      <w:pPr>
        <w:jc w:val="both"/>
        <w:rPr>
          <w:rFonts w:ascii="Arial" w:hAnsi="Arial" w:cs="Arial"/>
          <w:sz w:val="22"/>
          <w:szCs w:val="22"/>
        </w:rPr>
      </w:pPr>
    </w:p>
    <w:p w14:paraId="10389C19" w14:textId="77777777" w:rsidR="0017068A" w:rsidRDefault="0017068A" w:rsidP="0017068A">
      <w:pPr>
        <w:jc w:val="both"/>
        <w:rPr>
          <w:rFonts w:ascii="Arial" w:hAnsi="Arial" w:cs="Arial"/>
          <w:sz w:val="22"/>
          <w:szCs w:val="22"/>
        </w:rPr>
      </w:pPr>
    </w:p>
    <w:p w14:paraId="74268762" w14:textId="77777777" w:rsidR="0099233F" w:rsidRDefault="0099233F" w:rsidP="0017068A">
      <w:pPr>
        <w:jc w:val="both"/>
        <w:rPr>
          <w:rFonts w:ascii="Arial" w:hAnsi="Arial" w:cs="Arial"/>
          <w:sz w:val="22"/>
          <w:szCs w:val="22"/>
        </w:rPr>
      </w:pPr>
    </w:p>
    <w:p w14:paraId="10389C1A" w14:textId="77777777" w:rsidR="0017068A" w:rsidRDefault="0017068A" w:rsidP="0017068A">
      <w:pPr>
        <w:jc w:val="both"/>
        <w:rPr>
          <w:rFonts w:ascii="Arial" w:hAnsi="Arial" w:cs="Arial"/>
          <w:sz w:val="22"/>
          <w:szCs w:val="22"/>
        </w:rPr>
      </w:pPr>
    </w:p>
    <w:p w14:paraId="10389C1B" w14:textId="77777777" w:rsidR="0017068A" w:rsidRDefault="0017068A" w:rsidP="0017068A">
      <w:pPr>
        <w:jc w:val="both"/>
        <w:rPr>
          <w:rFonts w:ascii="Arial" w:hAnsi="Arial" w:cs="Arial"/>
          <w:sz w:val="22"/>
          <w:szCs w:val="22"/>
        </w:rPr>
      </w:pPr>
    </w:p>
    <w:p w14:paraId="10389C1C" w14:textId="77777777" w:rsidR="0017068A" w:rsidRPr="00834155" w:rsidRDefault="0017068A" w:rsidP="0017068A">
      <w:pPr>
        <w:jc w:val="both"/>
        <w:rPr>
          <w:rFonts w:ascii="Arial" w:hAnsi="Arial" w:cs="Arial"/>
          <w:sz w:val="22"/>
          <w:szCs w:val="22"/>
        </w:rPr>
      </w:pPr>
    </w:p>
    <w:p w14:paraId="10389C1D" w14:textId="77777777" w:rsidR="0017068A" w:rsidRPr="00834155" w:rsidRDefault="0017068A" w:rsidP="0017068A">
      <w:pPr>
        <w:jc w:val="both"/>
        <w:rPr>
          <w:rFonts w:ascii="Arial" w:hAnsi="Arial" w:cs="Arial"/>
          <w:sz w:val="22"/>
          <w:szCs w:val="22"/>
        </w:rPr>
      </w:pPr>
    </w:p>
    <w:p w14:paraId="10389C1E" w14:textId="77777777" w:rsidR="0017068A" w:rsidRDefault="0017068A" w:rsidP="0017068A">
      <w:pPr>
        <w:spacing w:after="200" w:line="276" w:lineRule="auto"/>
        <w:rPr>
          <w:rFonts w:ascii="Arial" w:hAnsi="Arial" w:cs="Arial"/>
          <w:spacing w:val="-2"/>
          <w:sz w:val="22"/>
        </w:rPr>
      </w:pPr>
      <w:r w:rsidRPr="00191B47">
        <w:rPr>
          <w:rFonts w:ascii="Arial" w:eastAsia="Times" w:hAnsi="Arial" w:cs="Arial"/>
          <w:noProof/>
          <w:sz w:val="22"/>
          <w:szCs w:val="20"/>
          <w:lang w:val="en-IE" w:eastAsia="en-IE"/>
        </w:rPr>
        <w:lastRenderedPageBreak/>
        <w:drawing>
          <wp:inline distT="0" distB="0" distL="0" distR="0" wp14:anchorId="10389D28" wp14:editId="10389D29">
            <wp:extent cx="1711290" cy="471222"/>
            <wp:effectExtent l="0" t="0" r="3810" b="5080"/>
            <wp:docPr id="10" name="Picture 1" descr="NU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1774" cy="471355"/>
                    </a:xfrm>
                    <a:prstGeom prst="rect">
                      <a:avLst/>
                    </a:prstGeom>
                    <a:noFill/>
                    <a:ln>
                      <a:noFill/>
                    </a:ln>
                  </pic:spPr>
                </pic:pic>
              </a:graphicData>
            </a:graphic>
          </wp:inline>
        </w:drawing>
      </w:r>
      <w:r>
        <w:rPr>
          <w:rFonts w:ascii="Arial" w:hAnsi="Arial" w:cs="Arial"/>
          <w:spacing w:val="-2"/>
          <w:sz w:val="22"/>
        </w:rPr>
        <w:t xml:space="preserve">    </w:t>
      </w:r>
    </w:p>
    <w:p w14:paraId="10389C20" w14:textId="1E54A077" w:rsidR="0017068A" w:rsidRDefault="0017068A" w:rsidP="0017068A">
      <w:pPr>
        <w:rPr>
          <w:rFonts w:ascii="Arial" w:hAnsi="Arial" w:cs="Arial"/>
          <w:sz w:val="22"/>
          <w:szCs w:val="22"/>
        </w:rPr>
      </w:pPr>
      <w:r w:rsidRPr="00910FC9">
        <w:rPr>
          <w:rFonts w:ascii="Arial" w:hAnsi="Arial" w:cs="Arial"/>
          <w:sz w:val="22"/>
          <w:szCs w:val="22"/>
        </w:rPr>
        <w:t xml:space="preserve">Applications are invited for an </w:t>
      </w:r>
      <w:r w:rsidRPr="00C66A1F">
        <w:rPr>
          <w:rFonts w:ascii="Arial" w:hAnsi="Arial" w:cs="Arial"/>
          <w:sz w:val="22"/>
          <w:szCs w:val="22"/>
        </w:rPr>
        <w:t xml:space="preserve">appointment as </w:t>
      </w:r>
      <w:r w:rsidR="00C66A1F" w:rsidRPr="00C66A1F">
        <w:rPr>
          <w:rFonts w:ascii="Arial" w:hAnsi="Arial" w:cs="Arial"/>
          <w:sz w:val="22"/>
          <w:szCs w:val="22"/>
        </w:rPr>
        <w:t>Senior Technical Officer, Anatomy, 3 Year Fixed Term Contract</w:t>
      </w:r>
      <w:r w:rsidRPr="00C66A1F">
        <w:rPr>
          <w:rFonts w:ascii="Arial" w:hAnsi="Arial" w:cs="Arial"/>
          <w:sz w:val="22"/>
          <w:szCs w:val="22"/>
        </w:rPr>
        <w:t xml:space="preserve"> at NUI Galway.  </w:t>
      </w:r>
    </w:p>
    <w:p w14:paraId="751D527B" w14:textId="77777777" w:rsidR="0099233F" w:rsidRDefault="0099233F" w:rsidP="0017068A">
      <w:pPr>
        <w:rPr>
          <w:rFonts w:ascii="Arial" w:hAnsi="Arial" w:cs="Arial"/>
          <w:sz w:val="22"/>
          <w:szCs w:val="22"/>
          <w:lang w:val="en-IE"/>
        </w:rPr>
      </w:pPr>
    </w:p>
    <w:p w14:paraId="10389C22" w14:textId="54484F76" w:rsidR="0017068A" w:rsidRPr="0099233F" w:rsidRDefault="0099233F" w:rsidP="0017068A">
      <w:pPr>
        <w:rPr>
          <w:rFonts w:ascii="Arial" w:hAnsi="Arial" w:cs="Arial"/>
          <w:bCs/>
          <w:sz w:val="22"/>
          <w:szCs w:val="22"/>
        </w:rPr>
      </w:pPr>
      <w:r w:rsidRPr="0099233F">
        <w:rPr>
          <w:rFonts w:ascii="Arial" w:hAnsi="Arial" w:cs="Arial"/>
          <w:bCs/>
          <w:sz w:val="22"/>
          <w:szCs w:val="22"/>
        </w:rPr>
        <w:t xml:space="preserve">The </w:t>
      </w:r>
      <w:proofErr w:type="spellStart"/>
      <w:r w:rsidRPr="0099233F">
        <w:rPr>
          <w:rFonts w:ascii="Arial" w:hAnsi="Arial" w:cs="Arial"/>
          <w:bCs/>
          <w:sz w:val="22"/>
          <w:szCs w:val="22"/>
        </w:rPr>
        <w:t>postholder</w:t>
      </w:r>
      <w:proofErr w:type="spellEnd"/>
      <w:r w:rsidRPr="0099233F">
        <w:rPr>
          <w:rFonts w:ascii="Arial" w:hAnsi="Arial" w:cs="Arial"/>
          <w:bCs/>
          <w:sz w:val="22"/>
          <w:szCs w:val="22"/>
        </w:rPr>
        <w:t xml:space="preserve"> will support the Microscopy Provision provided by the Centre of Microscopy and Imaging within the Discipline of Anatomy</w:t>
      </w:r>
    </w:p>
    <w:p w14:paraId="00F2391D" w14:textId="77777777" w:rsidR="0099233F" w:rsidRDefault="0099233F" w:rsidP="0017068A">
      <w:pPr>
        <w:rPr>
          <w:rFonts w:ascii="Arial" w:hAnsi="Arial" w:cs="Arial"/>
          <w:sz w:val="22"/>
          <w:szCs w:val="22"/>
        </w:rPr>
      </w:pPr>
    </w:p>
    <w:p w14:paraId="0524A873" w14:textId="24511F55" w:rsidR="0099233F" w:rsidRPr="0099233F" w:rsidRDefault="0099233F" w:rsidP="0017068A">
      <w:pPr>
        <w:rPr>
          <w:rFonts w:ascii="Arial" w:hAnsi="Arial" w:cs="Arial"/>
          <w:sz w:val="22"/>
          <w:szCs w:val="22"/>
        </w:rPr>
      </w:pPr>
      <w:r w:rsidRPr="0099233F">
        <w:rPr>
          <w:rFonts w:ascii="Arial" w:hAnsi="Arial" w:cs="Arial"/>
          <w:sz w:val="22"/>
          <w:szCs w:val="22"/>
        </w:rPr>
        <w:t>S/he must have:</w:t>
      </w:r>
    </w:p>
    <w:p w14:paraId="534B9579" w14:textId="4A4A0A6F" w:rsidR="0099233F" w:rsidRPr="0099233F" w:rsidRDefault="0099233F" w:rsidP="0099233F">
      <w:pPr>
        <w:pStyle w:val="NormalWeb"/>
        <w:numPr>
          <w:ilvl w:val="0"/>
          <w:numId w:val="9"/>
        </w:numPr>
        <w:contextualSpacing/>
        <w:rPr>
          <w:rFonts w:ascii="Arial" w:hAnsi="Arial" w:cs="Arial"/>
          <w:sz w:val="22"/>
          <w:szCs w:val="22"/>
        </w:rPr>
      </w:pPr>
      <w:r w:rsidRPr="0099233F">
        <w:rPr>
          <w:rFonts w:ascii="Arial" w:hAnsi="Arial" w:cs="Arial"/>
          <w:color w:val="000000"/>
          <w:sz w:val="22"/>
          <w:szCs w:val="22"/>
        </w:rPr>
        <w:t>Appropriate formal qualification(s) e.g. h</w:t>
      </w:r>
      <w:r w:rsidRPr="0099233F">
        <w:rPr>
          <w:rFonts w:ascii="Arial" w:hAnsi="Arial" w:cs="Arial"/>
          <w:sz w:val="22"/>
          <w:szCs w:val="22"/>
        </w:rPr>
        <w:t xml:space="preserve">old an MSc degree (or higher) in a Biological, Biophysics, Optics or a cognate discipline. </w:t>
      </w:r>
    </w:p>
    <w:p w14:paraId="15B225A4" w14:textId="53506B44" w:rsidR="0099233F" w:rsidRPr="0099233F" w:rsidRDefault="0099233F" w:rsidP="0099233F">
      <w:pPr>
        <w:pStyle w:val="NormalWeb"/>
        <w:numPr>
          <w:ilvl w:val="0"/>
          <w:numId w:val="9"/>
        </w:numPr>
        <w:contextualSpacing/>
        <w:rPr>
          <w:rFonts w:ascii="Arial" w:hAnsi="Arial" w:cs="Arial"/>
          <w:color w:val="000000"/>
          <w:sz w:val="22"/>
          <w:szCs w:val="22"/>
        </w:rPr>
      </w:pPr>
      <w:r>
        <w:rPr>
          <w:rFonts w:ascii="Arial" w:hAnsi="Arial" w:cs="Arial"/>
          <w:color w:val="000000"/>
          <w:sz w:val="22"/>
          <w:szCs w:val="22"/>
        </w:rPr>
        <w:t>A</w:t>
      </w:r>
      <w:r w:rsidRPr="0099233F">
        <w:rPr>
          <w:rFonts w:ascii="Arial" w:hAnsi="Arial" w:cs="Arial"/>
          <w:color w:val="000000"/>
          <w:sz w:val="22"/>
          <w:szCs w:val="22"/>
        </w:rPr>
        <w:t xml:space="preserve"> number of </w:t>
      </w:r>
      <w:proofErr w:type="spellStart"/>
      <w:r w:rsidRPr="0099233F">
        <w:rPr>
          <w:rFonts w:ascii="Arial" w:hAnsi="Arial" w:cs="Arial"/>
          <w:color w:val="000000"/>
          <w:sz w:val="22"/>
          <w:szCs w:val="22"/>
        </w:rPr>
        <w:t>years experience</w:t>
      </w:r>
      <w:proofErr w:type="spellEnd"/>
      <w:r w:rsidRPr="0099233F">
        <w:rPr>
          <w:rFonts w:ascii="Arial" w:hAnsi="Arial" w:cs="Arial"/>
          <w:color w:val="000000"/>
          <w:sz w:val="22"/>
          <w:szCs w:val="22"/>
        </w:rPr>
        <w:t xml:space="preserve"> working in a relevant field of transmission and scanning Electron Microscopy. </w:t>
      </w:r>
    </w:p>
    <w:p w14:paraId="6E5AC085" w14:textId="7B89D1E4" w:rsidR="0099233F" w:rsidRPr="0099233F" w:rsidRDefault="0099233F" w:rsidP="0099233F">
      <w:pPr>
        <w:pStyle w:val="NormalWeb"/>
        <w:numPr>
          <w:ilvl w:val="0"/>
          <w:numId w:val="9"/>
        </w:numPr>
        <w:contextualSpacing/>
        <w:rPr>
          <w:rFonts w:ascii="Arial" w:hAnsi="Arial" w:cs="Arial"/>
          <w:color w:val="000000"/>
          <w:sz w:val="22"/>
          <w:szCs w:val="22"/>
        </w:rPr>
      </w:pPr>
      <w:r>
        <w:rPr>
          <w:rFonts w:ascii="Arial" w:hAnsi="Arial" w:cs="Arial"/>
          <w:color w:val="000000"/>
          <w:sz w:val="22"/>
          <w:szCs w:val="22"/>
        </w:rPr>
        <w:t xml:space="preserve">A </w:t>
      </w:r>
      <w:r w:rsidRPr="0099233F">
        <w:rPr>
          <w:rFonts w:ascii="Arial" w:hAnsi="Arial" w:cs="Arial"/>
          <w:color w:val="000000"/>
          <w:sz w:val="22"/>
          <w:szCs w:val="22"/>
        </w:rPr>
        <w:t xml:space="preserve">fundamental knowledge of preparation methods for Biological and non-biological electron microscopy. </w:t>
      </w:r>
    </w:p>
    <w:p w14:paraId="2A989425" w14:textId="77777777" w:rsidR="0099233F" w:rsidRPr="0099233F" w:rsidRDefault="0099233F" w:rsidP="0099233F">
      <w:pPr>
        <w:pStyle w:val="NormalWeb"/>
        <w:numPr>
          <w:ilvl w:val="0"/>
          <w:numId w:val="9"/>
        </w:numPr>
        <w:contextualSpacing/>
        <w:rPr>
          <w:rFonts w:ascii="Arial" w:hAnsi="Arial" w:cs="Arial"/>
          <w:color w:val="000000"/>
          <w:sz w:val="22"/>
          <w:szCs w:val="22"/>
        </w:rPr>
      </w:pPr>
      <w:r w:rsidRPr="0099233F">
        <w:rPr>
          <w:rFonts w:ascii="Arial" w:hAnsi="Arial" w:cs="Arial"/>
          <w:color w:val="000000"/>
          <w:sz w:val="22"/>
          <w:szCs w:val="22"/>
        </w:rPr>
        <w:t xml:space="preserve">Good technical, verbal and written communication skill required in English. </w:t>
      </w:r>
    </w:p>
    <w:p w14:paraId="427B3C82" w14:textId="33A006F0" w:rsidR="0099233F" w:rsidRPr="0099233F" w:rsidRDefault="0099233F" w:rsidP="0099233F">
      <w:pPr>
        <w:pStyle w:val="NormalWeb"/>
        <w:numPr>
          <w:ilvl w:val="0"/>
          <w:numId w:val="9"/>
        </w:numPr>
        <w:contextualSpacing/>
        <w:rPr>
          <w:rFonts w:ascii="Arial" w:hAnsi="Arial" w:cs="Arial"/>
          <w:color w:val="000000"/>
          <w:sz w:val="22"/>
          <w:szCs w:val="22"/>
        </w:rPr>
      </w:pPr>
      <w:r>
        <w:rPr>
          <w:rFonts w:ascii="Arial" w:hAnsi="Arial" w:cs="Arial"/>
          <w:color w:val="000000"/>
          <w:sz w:val="22"/>
          <w:szCs w:val="22"/>
        </w:rPr>
        <w:t>E</w:t>
      </w:r>
      <w:r w:rsidRPr="0099233F">
        <w:rPr>
          <w:rFonts w:ascii="Arial" w:hAnsi="Arial" w:cs="Arial"/>
          <w:color w:val="000000"/>
          <w:sz w:val="22"/>
          <w:szCs w:val="22"/>
        </w:rPr>
        <w:t>xcellent organisational and administrative skills.</w:t>
      </w:r>
    </w:p>
    <w:p w14:paraId="19970FF3" w14:textId="6ECDA9BC" w:rsidR="0099233F" w:rsidRPr="0099233F" w:rsidRDefault="0099233F" w:rsidP="0099233F">
      <w:pPr>
        <w:pStyle w:val="NormalWeb"/>
        <w:numPr>
          <w:ilvl w:val="0"/>
          <w:numId w:val="9"/>
        </w:numPr>
        <w:contextualSpacing/>
        <w:rPr>
          <w:rFonts w:ascii="Arial" w:hAnsi="Arial" w:cs="Arial"/>
          <w:color w:val="000000"/>
          <w:sz w:val="22"/>
          <w:szCs w:val="22"/>
        </w:rPr>
      </w:pPr>
      <w:r>
        <w:rPr>
          <w:rFonts w:ascii="Arial" w:hAnsi="Arial" w:cs="Arial"/>
          <w:color w:val="000000"/>
          <w:sz w:val="22"/>
          <w:szCs w:val="22"/>
        </w:rPr>
        <w:t>E</w:t>
      </w:r>
      <w:r w:rsidRPr="0099233F">
        <w:rPr>
          <w:rFonts w:ascii="Arial" w:hAnsi="Arial" w:cs="Arial"/>
          <w:color w:val="000000"/>
          <w:sz w:val="22"/>
          <w:szCs w:val="22"/>
        </w:rPr>
        <w:t>xcellent interpersonal skills and be a strong team player and have the ability to work on their own initiative</w:t>
      </w:r>
    </w:p>
    <w:p w14:paraId="10389C26" w14:textId="068E45E4" w:rsidR="0017068A" w:rsidRPr="006423A3" w:rsidRDefault="006423A3" w:rsidP="0017068A">
      <w:pPr>
        <w:rPr>
          <w:rFonts w:ascii="Arial" w:hAnsi="Arial" w:cs="Arial"/>
          <w:color w:val="000000"/>
          <w:sz w:val="22"/>
          <w:szCs w:val="22"/>
        </w:rPr>
      </w:pPr>
      <w:r w:rsidRPr="006423A3">
        <w:rPr>
          <w:rFonts w:ascii="Arial" w:hAnsi="Arial" w:cs="Arial"/>
          <w:color w:val="000000"/>
          <w:sz w:val="22"/>
          <w:szCs w:val="22"/>
        </w:rPr>
        <w:t>For informal discussion, please c</w:t>
      </w:r>
      <w:r>
        <w:rPr>
          <w:rFonts w:ascii="Arial" w:hAnsi="Arial" w:cs="Arial"/>
          <w:color w:val="000000"/>
          <w:sz w:val="22"/>
          <w:szCs w:val="22"/>
        </w:rPr>
        <w:t>ontact:  Professor Peter Docker</w:t>
      </w:r>
      <w:r w:rsidRPr="006423A3">
        <w:rPr>
          <w:rFonts w:ascii="Arial" w:hAnsi="Arial" w:cs="Arial"/>
          <w:color w:val="000000"/>
          <w:sz w:val="22"/>
          <w:szCs w:val="22"/>
        </w:rPr>
        <w:t>y, Email:</w:t>
      </w:r>
      <w:r w:rsidRPr="006423A3">
        <w:rPr>
          <w:rFonts w:ascii="Arial" w:hAnsi="Arial" w:cs="Arial"/>
          <w:b/>
          <w:color w:val="000000"/>
          <w:sz w:val="22"/>
          <w:szCs w:val="22"/>
        </w:rPr>
        <w:t xml:space="preserve">  </w:t>
      </w:r>
      <w:hyperlink r:id="rId13" w:history="1">
        <w:r w:rsidRPr="006423A3">
          <w:rPr>
            <w:rStyle w:val="Hyperlink"/>
            <w:rFonts w:ascii="Arial" w:hAnsi="Arial" w:cs="Arial"/>
            <w:sz w:val="22"/>
            <w:szCs w:val="22"/>
          </w:rPr>
          <w:t>peter.dockery@nuigalway.ie</w:t>
        </w:r>
      </w:hyperlink>
    </w:p>
    <w:p w14:paraId="44E16CF8" w14:textId="77777777" w:rsidR="006423A3" w:rsidRPr="0099233F" w:rsidRDefault="006423A3" w:rsidP="0017068A">
      <w:pPr>
        <w:rPr>
          <w:rFonts w:ascii="Arial" w:hAnsi="Arial" w:cs="Arial"/>
          <w:sz w:val="22"/>
          <w:szCs w:val="22"/>
          <w:lang w:val="en-IE"/>
        </w:rPr>
      </w:pPr>
    </w:p>
    <w:p w14:paraId="10389C2A" w14:textId="2F9CC807" w:rsidR="0017068A" w:rsidRPr="0099233F" w:rsidRDefault="0017068A" w:rsidP="0099233F">
      <w:pPr>
        <w:rPr>
          <w:rFonts w:ascii="Arial" w:hAnsi="Arial" w:cs="Arial"/>
          <w:b/>
          <w:color w:val="000000"/>
          <w:sz w:val="22"/>
          <w:szCs w:val="22"/>
        </w:rPr>
      </w:pPr>
      <w:r w:rsidRPr="0099233F">
        <w:rPr>
          <w:rFonts w:ascii="Arial" w:hAnsi="Arial" w:cs="Arial"/>
          <w:b/>
          <w:color w:val="000000"/>
          <w:sz w:val="22"/>
          <w:szCs w:val="22"/>
        </w:rPr>
        <w:t xml:space="preserve">Salary: </w:t>
      </w:r>
      <w:r w:rsidRPr="0099233F">
        <w:rPr>
          <w:rFonts w:ascii="Arial" w:hAnsi="Arial" w:cs="Arial"/>
          <w:b/>
          <w:color w:val="000000"/>
          <w:sz w:val="22"/>
          <w:szCs w:val="22"/>
        </w:rPr>
        <w:tab/>
      </w:r>
      <w:r w:rsidR="00C66A1F" w:rsidRPr="0099233F">
        <w:rPr>
          <w:rFonts w:ascii="Arial" w:hAnsi="Arial" w:cs="Arial"/>
          <w:sz w:val="22"/>
          <w:szCs w:val="22"/>
        </w:rPr>
        <w:t xml:space="preserve">€48,679p.a. </w:t>
      </w:r>
      <w:proofErr w:type="gramStart"/>
      <w:r w:rsidR="00C66A1F" w:rsidRPr="0099233F">
        <w:rPr>
          <w:rFonts w:ascii="Arial" w:hAnsi="Arial" w:cs="Arial"/>
          <w:sz w:val="22"/>
          <w:szCs w:val="22"/>
        </w:rPr>
        <w:t>– €58,531 p.a.</w:t>
      </w:r>
      <w:proofErr w:type="gramEnd"/>
      <w:r w:rsidRPr="0099233F">
        <w:rPr>
          <w:rFonts w:ascii="Arial" w:hAnsi="Arial" w:cs="Arial"/>
          <w:sz w:val="22"/>
          <w:szCs w:val="22"/>
        </w:rPr>
        <w:t xml:space="preserve"> </w:t>
      </w:r>
      <w:r w:rsidR="00C66A1F" w:rsidRPr="00B524F7">
        <w:rPr>
          <w:rFonts w:ascii="Arial" w:hAnsi="Arial" w:cs="Arial"/>
          <w:sz w:val="22"/>
          <w:szCs w:val="22"/>
          <w:lang w:val="en-IE"/>
        </w:rPr>
        <w:t xml:space="preserve"> </w:t>
      </w:r>
    </w:p>
    <w:p w14:paraId="10389C2C" w14:textId="2D962708" w:rsidR="0017068A" w:rsidRPr="0099233F" w:rsidRDefault="0017068A" w:rsidP="0017068A">
      <w:pPr>
        <w:rPr>
          <w:rFonts w:ascii="Arial" w:hAnsi="Arial" w:cs="Arial"/>
          <w:sz w:val="22"/>
          <w:szCs w:val="22"/>
        </w:rPr>
      </w:pPr>
      <w:r w:rsidRPr="0099233F">
        <w:rPr>
          <w:rFonts w:ascii="Arial" w:hAnsi="Arial" w:cs="Arial"/>
          <w:sz w:val="22"/>
          <w:szCs w:val="22"/>
        </w:rPr>
        <w:t>(</w:t>
      </w:r>
      <w:r w:rsidRPr="0099233F">
        <w:rPr>
          <w:rFonts w:ascii="Arial" w:hAnsi="Arial" w:cs="Arial"/>
          <w:sz w:val="22"/>
          <w:szCs w:val="22"/>
          <w:lang w:val="en-IE"/>
        </w:rPr>
        <w:t>This appointment will be made</w:t>
      </w:r>
      <w:r w:rsidR="00CF0877" w:rsidRPr="0099233F">
        <w:rPr>
          <w:rFonts w:ascii="Arial" w:hAnsi="Arial" w:cs="Arial"/>
          <w:sz w:val="22"/>
          <w:szCs w:val="22"/>
          <w:lang w:val="en-IE"/>
        </w:rPr>
        <w:t xml:space="preserve"> on point 1 of the scale</w:t>
      </w:r>
      <w:r w:rsidRPr="0099233F">
        <w:rPr>
          <w:rFonts w:ascii="Arial" w:hAnsi="Arial" w:cs="Arial"/>
          <w:sz w:val="22"/>
          <w:szCs w:val="22"/>
          <w:lang w:val="en-IE"/>
        </w:rPr>
        <w:t xml:space="preserve"> in line with current Government pay policy)</w:t>
      </w:r>
    </w:p>
    <w:p w14:paraId="10389C2E" w14:textId="77777777" w:rsidR="0017068A" w:rsidRPr="0099233F" w:rsidRDefault="0017068A" w:rsidP="0017068A">
      <w:pPr>
        <w:rPr>
          <w:rFonts w:ascii="Arial" w:hAnsi="Arial" w:cs="Arial"/>
          <w:sz w:val="22"/>
          <w:szCs w:val="22"/>
        </w:rPr>
      </w:pPr>
      <w:r w:rsidRPr="0099233F">
        <w:rPr>
          <w:rFonts w:ascii="Arial" w:hAnsi="Arial" w:cs="Arial"/>
          <w:sz w:val="22"/>
          <w:szCs w:val="22"/>
        </w:rPr>
        <w:t>(For pre 1995 public sector entrants in Ireland, the D class Salary rates will apply)</w:t>
      </w:r>
    </w:p>
    <w:p w14:paraId="10389C2F" w14:textId="77777777" w:rsidR="0017068A" w:rsidRPr="0099233F" w:rsidRDefault="0017068A" w:rsidP="0017068A">
      <w:pPr>
        <w:tabs>
          <w:tab w:val="left" w:pos="336"/>
        </w:tabs>
        <w:jc w:val="both"/>
        <w:rPr>
          <w:rFonts w:ascii="Arial" w:hAnsi="Arial" w:cs="Arial"/>
        </w:rPr>
      </w:pPr>
    </w:p>
    <w:p w14:paraId="10389C30" w14:textId="6CBD2D7D" w:rsidR="0017068A" w:rsidRPr="0099233F" w:rsidRDefault="0017068A" w:rsidP="0017068A">
      <w:pPr>
        <w:tabs>
          <w:tab w:val="left" w:pos="90"/>
          <w:tab w:val="left" w:pos="336"/>
          <w:tab w:val="left" w:pos="720"/>
        </w:tabs>
        <w:jc w:val="both"/>
        <w:rPr>
          <w:rFonts w:ascii="Arial" w:hAnsi="Arial" w:cs="Arial"/>
          <w:sz w:val="22"/>
          <w:szCs w:val="22"/>
        </w:rPr>
      </w:pPr>
      <w:r w:rsidRPr="0099233F">
        <w:rPr>
          <w:rFonts w:ascii="Arial" w:hAnsi="Arial" w:cs="Arial"/>
          <w:sz w:val="22"/>
          <w:szCs w:val="22"/>
        </w:rPr>
        <w:t>Closing date for recei</w:t>
      </w:r>
      <w:r w:rsidR="00B153C4" w:rsidRPr="0099233F">
        <w:rPr>
          <w:rFonts w:ascii="Arial" w:hAnsi="Arial" w:cs="Arial"/>
          <w:sz w:val="22"/>
          <w:szCs w:val="22"/>
        </w:rPr>
        <w:t xml:space="preserve">pt of applications is </w:t>
      </w:r>
      <w:r w:rsidR="00B153C4" w:rsidRPr="0099233F">
        <w:rPr>
          <w:rFonts w:ascii="Arial" w:hAnsi="Arial" w:cs="Arial"/>
          <w:b/>
          <w:sz w:val="22"/>
          <w:szCs w:val="22"/>
        </w:rPr>
        <w:t>17:00 (Irish Time</w:t>
      </w:r>
      <w:r w:rsidRPr="0099233F">
        <w:rPr>
          <w:rFonts w:ascii="Arial" w:hAnsi="Arial" w:cs="Arial"/>
          <w:b/>
          <w:sz w:val="22"/>
          <w:szCs w:val="22"/>
        </w:rPr>
        <w:t>) on Thursday,</w:t>
      </w:r>
      <w:r w:rsidR="00C66A1F" w:rsidRPr="0099233F">
        <w:rPr>
          <w:rFonts w:ascii="Arial" w:hAnsi="Arial" w:cs="Arial"/>
          <w:b/>
          <w:sz w:val="22"/>
          <w:szCs w:val="22"/>
        </w:rPr>
        <w:t xml:space="preserve"> 27</w:t>
      </w:r>
      <w:r w:rsidR="00C66A1F" w:rsidRPr="0099233F">
        <w:rPr>
          <w:rFonts w:ascii="Arial" w:hAnsi="Arial" w:cs="Arial"/>
          <w:b/>
          <w:sz w:val="22"/>
          <w:szCs w:val="22"/>
          <w:vertAlign w:val="superscript"/>
        </w:rPr>
        <w:t>th</w:t>
      </w:r>
      <w:r w:rsidR="00C66A1F" w:rsidRPr="0099233F">
        <w:rPr>
          <w:rFonts w:ascii="Arial" w:hAnsi="Arial" w:cs="Arial"/>
          <w:b/>
          <w:sz w:val="22"/>
          <w:szCs w:val="22"/>
        </w:rPr>
        <w:t xml:space="preserve"> April 2017</w:t>
      </w:r>
      <w:r w:rsidRPr="0099233F">
        <w:rPr>
          <w:rFonts w:ascii="Arial" w:hAnsi="Arial" w:cs="Arial"/>
          <w:sz w:val="22"/>
          <w:szCs w:val="22"/>
        </w:rPr>
        <w:t>.  It will not be possible to consider applications received after the closing date.</w:t>
      </w:r>
    </w:p>
    <w:p w14:paraId="10389C31" w14:textId="77777777" w:rsidR="0017068A" w:rsidRPr="0099233F" w:rsidRDefault="0017068A" w:rsidP="0017068A">
      <w:pPr>
        <w:tabs>
          <w:tab w:val="left" w:pos="90"/>
          <w:tab w:val="left" w:pos="336"/>
          <w:tab w:val="left" w:pos="720"/>
        </w:tabs>
        <w:jc w:val="both"/>
        <w:rPr>
          <w:rFonts w:ascii="Arial" w:hAnsi="Arial" w:cs="Arial"/>
          <w:sz w:val="22"/>
          <w:szCs w:val="22"/>
        </w:rPr>
      </w:pPr>
    </w:p>
    <w:p w14:paraId="10389C32" w14:textId="494E8A9B" w:rsidR="0017068A" w:rsidRPr="0099233F" w:rsidRDefault="00C66A1F" w:rsidP="0017068A">
      <w:pPr>
        <w:tabs>
          <w:tab w:val="left" w:pos="336"/>
        </w:tabs>
        <w:jc w:val="both"/>
        <w:rPr>
          <w:rFonts w:ascii="Arial" w:hAnsi="Arial" w:cs="Arial"/>
          <w:sz w:val="22"/>
          <w:szCs w:val="22"/>
        </w:rPr>
      </w:pPr>
      <w:r w:rsidRPr="0099233F">
        <w:rPr>
          <w:rFonts w:ascii="Arial" w:hAnsi="Arial" w:cs="Arial"/>
          <w:sz w:val="22"/>
          <w:szCs w:val="22"/>
        </w:rPr>
        <w:t>Garda vetting may apply.</w:t>
      </w:r>
    </w:p>
    <w:p w14:paraId="10389C34" w14:textId="77777777" w:rsidR="0017068A" w:rsidRPr="0099233F" w:rsidRDefault="0017068A" w:rsidP="0017068A">
      <w:pPr>
        <w:tabs>
          <w:tab w:val="left" w:pos="336"/>
        </w:tabs>
        <w:jc w:val="both"/>
        <w:rPr>
          <w:rFonts w:ascii="Arial" w:hAnsi="Arial" w:cs="Arial"/>
          <w:sz w:val="22"/>
          <w:szCs w:val="22"/>
        </w:rPr>
      </w:pPr>
      <w:r w:rsidRPr="0099233F">
        <w:rPr>
          <w:rFonts w:ascii="Arial" w:hAnsi="Arial" w:cs="Arial"/>
          <w:sz w:val="22"/>
          <w:szCs w:val="22"/>
        </w:rPr>
        <w:t xml:space="preserve">Appointments will be conditional on work authorisation validation. </w:t>
      </w:r>
    </w:p>
    <w:p w14:paraId="10389C35" w14:textId="47826C8A" w:rsidR="0017068A" w:rsidRPr="0099233F" w:rsidRDefault="0017068A" w:rsidP="0017068A">
      <w:pPr>
        <w:tabs>
          <w:tab w:val="left" w:pos="336"/>
        </w:tabs>
        <w:jc w:val="both"/>
        <w:rPr>
          <w:rFonts w:ascii="Arial" w:hAnsi="Arial" w:cs="Arial"/>
          <w:sz w:val="22"/>
          <w:szCs w:val="22"/>
        </w:rPr>
      </w:pPr>
      <w:r w:rsidRPr="0099233F">
        <w:rPr>
          <w:rFonts w:ascii="Arial" w:hAnsi="Arial" w:cs="Arial"/>
          <w:sz w:val="22"/>
          <w:szCs w:val="22"/>
        </w:rPr>
        <w:t xml:space="preserve">Further details are available at </w:t>
      </w:r>
      <w:hyperlink r:id="rId14" w:history="1">
        <w:r w:rsidRPr="0099233F">
          <w:rPr>
            <w:rStyle w:val="Hyperlink"/>
            <w:rFonts w:ascii="Arial" w:hAnsi="Arial" w:cs="Arial"/>
            <w:sz w:val="22"/>
            <w:szCs w:val="22"/>
          </w:rPr>
          <w:t>www.djei.ie</w:t>
        </w:r>
      </w:hyperlink>
      <w:r w:rsidR="00456471" w:rsidRPr="0099233F">
        <w:rPr>
          <w:rStyle w:val="Hyperlink"/>
          <w:rFonts w:ascii="Arial" w:hAnsi="Arial" w:cs="Arial"/>
          <w:sz w:val="22"/>
          <w:szCs w:val="22"/>
        </w:rPr>
        <w:t xml:space="preserve"> </w:t>
      </w:r>
      <w:r w:rsidR="00456471" w:rsidRPr="0099233F">
        <w:rPr>
          <w:rStyle w:val="Hyperlink"/>
          <w:rFonts w:ascii="Arial" w:hAnsi="Arial" w:cs="Arial"/>
          <w:color w:val="auto"/>
          <w:sz w:val="22"/>
          <w:szCs w:val="22"/>
          <w:u w:val="none"/>
        </w:rPr>
        <w:t>including a list of ineligible categories for employment permits</w:t>
      </w:r>
    </w:p>
    <w:p w14:paraId="10389C36" w14:textId="77777777" w:rsidR="0017068A" w:rsidRPr="0099233F" w:rsidRDefault="0017068A" w:rsidP="0017068A">
      <w:pPr>
        <w:tabs>
          <w:tab w:val="left" w:pos="336"/>
        </w:tabs>
        <w:jc w:val="both"/>
        <w:rPr>
          <w:rFonts w:ascii="Arial" w:hAnsi="Arial" w:cs="Arial"/>
          <w:sz w:val="22"/>
          <w:szCs w:val="22"/>
        </w:rPr>
      </w:pPr>
    </w:p>
    <w:p w14:paraId="10389C37" w14:textId="77777777" w:rsidR="0017068A" w:rsidRPr="0099233F" w:rsidRDefault="0017068A" w:rsidP="0017068A">
      <w:pPr>
        <w:rPr>
          <w:rFonts w:ascii="Arial" w:hAnsi="Arial" w:cs="Arial"/>
          <w:bCs/>
          <w:i/>
          <w:iCs/>
          <w:sz w:val="22"/>
          <w:szCs w:val="22"/>
        </w:rPr>
      </w:pPr>
      <w:r w:rsidRPr="0099233F">
        <w:rPr>
          <w:rFonts w:ascii="Arial" w:hAnsi="Arial" w:cs="Arial"/>
          <w:bCs/>
          <w:i/>
          <w:iCs/>
          <w:sz w:val="22"/>
          <w:szCs w:val="22"/>
        </w:rPr>
        <w:t xml:space="preserve">For more information and Application Form please see website:  </w:t>
      </w:r>
      <w:hyperlink r:id="rId15" w:history="1">
        <w:r w:rsidRPr="0099233F">
          <w:rPr>
            <w:rStyle w:val="Hyperlink"/>
            <w:rFonts w:ascii="Arial" w:hAnsi="Arial" w:cs="Arial"/>
            <w:sz w:val="22"/>
            <w:szCs w:val="22"/>
          </w:rPr>
          <w:t>http://www.nuigalway.ie/about-us/jobs/</w:t>
        </w:r>
      </w:hyperlink>
      <w:r w:rsidRPr="0099233F">
        <w:rPr>
          <w:rFonts w:ascii="Arial" w:hAnsi="Arial" w:cs="Arial"/>
          <w:sz w:val="22"/>
          <w:szCs w:val="22"/>
        </w:rPr>
        <w:t xml:space="preserve"> </w:t>
      </w:r>
      <w:r w:rsidRPr="0099233F">
        <w:rPr>
          <w:rFonts w:ascii="Arial" w:hAnsi="Arial" w:cs="Arial"/>
          <w:bCs/>
          <w:i/>
          <w:iCs/>
          <w:sz w:val="22"/>
          <w:szCs w:val="22"/>
        </w:rPr>
        <w:t>Applications should be submitted online.</w:t>
      </w:r>
    </w:p>
    <w:p w14:paraId="10389C38" w14:textId="77777777" w:rsidR="0017068A" w:rsidRPr="0099233F" w:rsidRDefault="0017068A" w:rsidP="0017068A">
      <w:pPr>
        <w:tabs>
          <w:tab w:val="left" w:pos="336"/>
        </w:tabs>
        <w:jc w:val="both"/>
        <w:rPr>
          <w:rFonts w:ascii="Arial" w:hAnsi="Arial" w:cs="Arial"/>
          <w:bCs/>
          <w:iCs/>
          <w:sz w:val="22"/>
          <w:szCs w:val="22"/>
          <w:lang w:val="en-US"/>
        </w:rPr>
      </w:pPr>
    </w:p>
    <w:p w14:paraId="10389C39" w14:textId="77777777" w:rsidR="0017068A" w:rsidRPr="0099233F" w:rsidRDefault="0017068A" w:rsidP="0017068A">
      <w:pPr>
        <w:tabs>
          <w:tab w:val="left" w:pos="336"/>
        </w:tabs>
        <w:jc w:val="both"/>
        <w:rPr>
          <w:rFonts w:ascii="Arial" w:hAnsi="Arial" w:cs="Arial"/>
          <w:bCs/>
          <w:iCs/>
          <w:sz w:val="22"/>
          <w:szCs w:val="22"/>
          <w:lang w:val="en-US"/>
        </w:rPr>
      </w:pPr>
      <w:r w:rsidRPr="0099233F">
        <w:rPr>
          <w:rFonts w:ascii="Arial" w:hAnsi="Arial" w:cs="Arial"/>
          <w:bCs/>
          <w:iCs/>
          <w:sz w:val="22"/>
          <w:szCs w:val="22"/>
          <w:lang w:val="en-US"/>
        </w:rPr>
        <w:t>Please note that appointment to posts advertised will be dependent upon University approval, together with the terms of the Employment Control Framework for the higher education sector.</w:t>
      </w:r>
    </w:p>
    <w:p w14:paraId="10389C3A" w14:textId="77777777" w:rsidR="0017068A" w:rsidRPr="0099233F" w:rsidRDefault="0017068A" w:rsidP="0017068A">
      <w:pPr>
        <w:tabs>
          <w:tab w:val="left" w:pos="336"/>
        </w:tabs>
        <w:jc w:val="both"/>
        <w:rPr>
          <w:rFonts w:ascii="Arial" w:hAnsi="Arial" w:cs="Arial"/>
          <w:bCs/>
          <w:iCs/>
          <w:sz w:val="22"/>
          <w:szCs w:val="22"/>
          <w:lang w:val="en-US"/>
        </w:rPr>
      </w:pPr>
    </w:p>
    <w:p w14:paraId="10389C3B" w14:textId="77777777" w:rsidR="0017068A" w:rsidRPr="0099233F" w:rsidRDefault="0017068A" w:rsidP="0017068A">
      <w:pPr>
        <w:tabs>
          <w:tab w:val="left" w:pos="336"/>
        </w:tabs>
        <w:jc w:val="both"/>
        <w:rPr>
          <w:rFonts w:ascii="Arial" w:hAnsi="Arial" w:cs="Arial"/>
          <w:sz w:val="22"/>
          <w:szCs w:val="22"/>
        </w:rPr>
      </w:pPr>
      <w:r w:rsidRPr="0099233F">
        <w:rPr>
          <w:rFonts w:ascii="Arial" w:hAnsi="Arial" w:cs="Arial"/>
          <w:bCs/>
          <w:iCs/>
          <w:sz w:val="22"/>
          <w:szCs w:val="22"/>
          <w:lang w:val="en-US"/>
        </w:rPr>
        <w:t>National University of Ireland Galway is an equal opportunities employer.</w:t>
      </w:r>
    </w:p>
    <w:p w14:paraId="10389C3E" w14:textId="77777777" w:rsidR="0017068A" w:rsidRPr="007F44D0" w:rsidRDefault="0017068A" w:rsidP="0017068A">
      <w:pPr>
        <w:rPr>
          <w:rFonts w:ascii="Arial" w:hAnsi="Arial" w:cs="Arial"/>
          <w:b/>
          <w:sz w:val="20"/>
          <w:szCs w:val="20"/>
        </w:rPr>
      </w:pPr>
    </w:p>
    <w:p w14:paraId="10389C3F" w14:textId="77777777" w:rsidR="0017068A" w:rsidRPr="00A63DBD" w:rsidRDefault="0017068A" w:rsidP="00A63DBD">
      <w:pPr>
        <w:rPr>
          <w:lang w:val="ga-IE"/>
        </w:rPr>
      </w:pPr>
      <w:r>
        <w:rPr>
          <w:noProof/>
          <w:lang w:val="en-US"/>
        </w:rPr>
        <w:lastRenderedPageBreak/>
        <w:t xml:space="preserve">                     </w:t>
      </w:r>
      <w:r w:rsidRPr="00963CB9">
        <w:rPr>
          <w:noProof/>
          <w:lang w:val="en-IE" w:eastAsia="en-IE"/>
        </w:rPr>
        <w:drawing>
          <wp:inline distT="0" distB="0" distL="0" distR="0" wp14:anchorId="10389D2A" wp14:editId="10389D2B">
            <wp:extent cx="1857375" cy="628650"/>
            <wp:effectExtent l="19050" t="0" r="9525" b="0"/>
            <wp:docPr id="8" name="Picture 1" descr="cid:image002.jpg@01CED56D.FBE9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D56D.FBE95ED0"/>
                    <pic:cNvPicPr>
                      <a:picLocks noChangeAspect="1" noChangeArrowheads="1"/>
                    </pic:cNvPicPr>
                  </pic:nvPicPr>
                  <pic:blipFill>
                    <a:blip r:embed="rId11" cstate="print"/>
                    <a:srcRect/>
                    <a:stretch>
                      <a:fillRect/>
                    </a:stretch>
                  </pic:blipFill>
                  <pic:spPr bwMode="auto">
                    <a:xfrm>
                      <a:off x="0" y="0"/>
                      <a:ext cx="1857375" cy="628650"/>
                    </a:xfrm>
                    <a:prstGeom prst="rect">
                      <a:avLst/>
                    </a:prstGeom>
                    <a:noFill/>
                    <a:ln w="9525">
                      <a:noFill/>
                      <a:miter lim="800000"/>
                      <a:headEnd/>
                      <a:tailEnd/>
                    </a:ln>
                  </pic:spPr>
                </pic:pic>
              </a:graphicData>
            </a:graphic>
          </wp:inline>
        </w:drawing>
      </w:r>
      <w:r>
        <w:rPr>
          <w:noProof/>
          <w:lang w:val="en-US"/>
        </w:rPr>
        <w:t xml:space="preserve">        </w:t>
      </w:r>
      <w:r w:rsidRPr="00963CB9">
        <w:rPr>
          <w:noProof/>
          <w:lang w:val="en-IE" w:eastAsia="en-IE"/>
        </w:rPr>
        <w:drawing>
          <wp:inline distT="0" distB="0" distL="0" distR="0" wp14:anchorId="10389D2C" wp14:editId="10389D2D">
            <wp:extent cx="904875" cy="609600"/>
            <wp:effectExtent l="19050" t="0" r="9525" b="0"/>
            <wp:docPr id="9" name="Picture 2" descr="HR_01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_01 excellence logo"/>
                    <pic:cNvPicPr>
                      <a:picLocks noChangeAspect="1" noChangeArrowheads="1"/>
                    </pic:cNvPicPr>
                  </pic:nvPicPr>
                  <pic:blipFill>
                    <a:blip r:embed="rId12" cstate="print"/>
                    <a:srcRect/>
                    <a:stretch>
                      <a:fillRect/>
                    </a:stretch>
                  </pic:blipFill>
                  <pic:spPr bwMode="auto">
                    <a:xfrm>
                      <a:off x="0" y="0"/>
                      <a:ext cx="904875" cy="609600"/>
                    </a:xfrm>
                    <a:prstGeom prst="rect">
                      <a:avLst/>
                    </a:prstGeom>
                    <a:noFill/>
                    <a:ln w="9525">
                      <a:noFill/>
                      <a:miter lim="800000"/>
                      <a:headEnd/>
                      <a:tailEnd/>
                    </a:ln>
                  </pic:spPr>
                </pic:pic>
              </a:graphicData>
            </a:graphic>
          </wp:inline>
        </w:drawing>
      </w:r>
    </w:p>
    <w:p w14:paraId="10389C40" w14:textId="77777777" w:rsidR="0017068A" w:rsidRDefault="0017068A" w:rsidP="0017068A">
      <w:pPr>
        <w:ind w:left="1440" w:firstLine="720"/>
        <w:rPr>
          <w:b/>
          <w:sz w:val="28"/>
          <w:u w:val="single"/>
        </w:rPr>
      </w:pPr>
    </w:p>
    <w:p w14:paraId="10389C4A" w14:textId="77777777" w:rsidR="0017068A" w:rsidRDefault="0017068A" w:rsidP="0017068A">
      <w:pPr>
        <w:pStyle w:val="Header"/>
        <w:rPr>
          <w:sz w:val="4"/>
        </w:rPr>
      </w:pPr>
    </w:p>
    <w:p w14:paraId="10389C4B" w14:textId="77777777" w:rsidR="0017068A" w:rsidRDefault="0017068A" w:rsidP="0017068A"/>
    <w:p w14:paraId="1D8291DA" w14:textId="540EDF56" w:rsidR="00C66A1F" w:rsidRDefault="00C66A1F" w:rsidP="00C66A1F">
      <w:r>
        <w:rPr>
          <w:rFonts w:ascii="Arial" w:hAnsi="Arial" w:cs="Arial"/>
          <w:noProof/>
          <w:color w:val="666666"/>
          <w:sz w:val="20"/>
          <w:szCs w:val="20"/>
          <w:lang w:val="en-IE" w:eastAsia="en-IE"/>
        </w:rPr>
        <w:drawing>
          <wp:inline distT="0" distB="0" distL="0" distR="0" wp14:anchorId="599AD236" wp14:editId="237F5802">
            <wp:extent cx="2286000" cy="704850"/>
            <wp:effectExtent l="0" t="0" r="0" b="0"/>
            <wp:docPr id="1" name="Picture 1" descr="English version (240px width p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 version (240px width png) Col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704850"/>
                    </a:xfrm>
                    <a:prstGeom prst="rect">
                      <a:avLst/>
                    </a:prstGeom>
                    <a:noFill/>
                    <a:ln>
                      <a:noFill/>
                    </a:ln>
                  </pic:spPr>
                </pic:pic>
              </a:graphicData>
            </a:graphic>
          </wp:inline>
        </w:drawing>
      </w:r>
      <w:r>
        <w:rPr>
          <w:b/>
          <w:bCs/>
          <w:sz w:val="28"/>
          <w:szCs w:val="28"/>
          <w:u w:val="single"/>
        </w:rPr>
        <w:t>JOB DESCRIPTION</w:t>
      </w:r>
    </w:p>
    <w:p w14:paraId="35220B13" w14:textId="77777777" w:rsidR="00C66A1F" w:rsidRDefault="00C66A1F" w:rsidP="00C66A1F"/>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636"/>
        <w:gridCol w:w="3240"/>
      </w:tblGrid>
      <w:tr w:rsidR="00C66A1F" w14:paraId="6A4E2F09" w14:textId="77777777" w:rsidTr="007C1756">
        <w:tc>
          <w:tcPr>
            <w:tcW w:w="3024" w:type="dxa"/>
            <w:tcBorders>
              <w:top w:val="single" w:sz="4" w:space="0" w:color="auto"/>
              <w:left w:val="single" w:sz="4" w:space="0" w:color="auto"/>
              <w:bottom w:val="single" w:sz="4" w:space="0" w:color="auto"/>
              <w:right w:val="single" w:sz="4" w:space="0" w:color="auto"/>
            </w:tcBorders>
            <w:shd w:val="pct30" w:color="auto" w:fill="FFFFFF"/>
          </w:tcPr>
          <w:p w14:paraId="760F9830" w14:textId="77777777" w:rsidR="00C66A1F" w:rsidRDefault="00C66A1F" w:rsidP="007C1756">
            <w:pPr>
              <w:rPr>
                <w:b/>
                <w:bCs/>
                <w:sz w:val="28"/>
                <w:szCs w:val="28"/>
              </w:rPr>
            </w:pPr>
            <w:r>
              <w:rPr>
                <w:b/>
                <w:bCs/>
                <w:sz w:val="28"/>
                <w:szCs w:val="28"/>
              </w:rPr>
              <w:t>1. Job Title</w:t>
            </w:r>
          </w:p>
        </w:tc>
        <w:tc>
          <w:tcPr>
            <w:tcW w:w="3636" w:type="dxa"/>
            <w:tcBorders>
              <w:top w:val="single" w:sz="4" w:space="0" w:color="auto"/>
              <w:left w:val="single" w:sz="4" w:space="0" w:color="auto"/>
              <w:bottom w:val="single" w:sz="4" w:space="0" w:color="auto"/>
              <w:right w:val="single" w:sz="4" w:space="0" w:color="auto"/>
            </w:tcBorders>
            <w:shd w:val="pct30" w:color="auto" w:fill="FFFFFF"/>
          </w:tcPr>
          <w:p w14:paraId="4F4E63CB" w14:textId="77777777" w:rsidR="00C66A1F" w:rsidRDefault="00C66A1F" w:rsidP="007C1756">
            <w:pPr>
              <w:rPr>
                <w:b/>
                <w:bCs/>
                <w:sz w:val="28"/>
                <w:szCs w:val="28"/>
              </w:rPr>
            </w:pPr>
            <w:r>
              <w:rPr>
                <w:b/>
                <w:bCs/>
                <w:sz w:val="28"/>
                <w:szCs w:val="28"/>
              </w:rPr>
              <w:t>Discipline/Section</w:t>
            </w:r>
          </w:p>
        </w:tc>
        <w:tc>
          <w:tcPr>
            <w:tcW w:w="3240" w:type="dxa"/>
            <w:tcBorders>
              <w:top w:val="single" w:sz="4" w:space="0" w:color="auto"/>
              <w:left w:val="single" w:sz="4" w:space="0" w:color="auto"/>
              <w:bottom w:val="single" w:sz="4" w:space="0" w:color="auto"/>
              <w:right w:val="single" w:sz="4" w:space="0" w:color="auto"/>
            </w:tcBorders>
            <w:shd w:val="pct30" w:color="auto" w:fill="FFFFFF"/>
          </w:tcPr>
          <w:p w14:paraId="0D57546A" w14:textId="77777777" w:rsidR="00C66A1F" w:rsidRDefault="00C66A1F" w:rsidP="007C1756">
            <w:pPr>
              <w:rPr>
                <w:b/>
                <w:bCs/>
                <w:sz w:val="28"/>
                <w:szCs w:val="28"/>
              </w:rPr>
            </w:pPr>
            <w:r>
              <w:rPr>
                <w:b/>
                <w:bCs/>
                <w:sz w:val="28"/>
                <w:szCs w:val="28"/>
              </w:rPr>
              <w:t>Current Job Holder</w:t>
            </w:r>
          </w:p>
        </w:tc>
      </w:tr>
      <w:tr w:rsidR="00C66A1F" w14:paraId="7A98501E" w14:textId="77777777" w:rsidTr="007C1756">
        <w:tc>
          <w:tcPr>
            <w:tcW w:w="3024" w:type="dxa"/>
            <w:tcBorders>
              <w:top w:val="single" w:sz="4" w:space="0" w:color="auto"/>
              <w:left w:val="single" w:sz="4" w:space="0" w:color="auto"/>
              <w:bottom w:val="single" w:sz="4" w:space="0" w:color="auto"/>
              <w:right w:val="single" w:sz="4" w:space="0" w:color="auto"/>
            </w:tcBorders>
          </w:tcPr>
          <w:p w14:paraId="546F65E1" w14:textId="77777777" w:rsidR="00C66A1F" w:rsidRDefault="00C66A1F" w:rsidP="007C1756">
            <w:r>
              <w:t>Senior Technical Officer</w:t>
            </w:r>
          </w:p>
        </w:tc>
        <w:tc>
          <w:tcPr>
            <w:tcW w:w="3636" w:type="dxa"/>
            <w:tcBorders>
              <w:top w:val="single" w:sz="4" w:space="0" w:color="auto"/>
              <w:left w:val="single" w:sz="4" w:space="0" w:color="auto"/>
              <w:bottom w:val="single" w:sz="4" w:space="0" w:color="auto"/>
              <w:right w:val="single" w:sz="4" w:space="0" w:color="auto"/>
            </w:tcBorders>
          </w:tcPr>
          <w:p w14:paraId="50A43B02" w14:textId="77777777" w:rsidR="00C66A1F" w:rsidRDefault="00C66A1F" w:rsidP="007C1756">
            <w:r>
              <w:t>Anatomy</w:t>
            </w:r>
          </w:p>
        </w:tc>
        <w:tc>
          <w:tcPr>
            <w:tcW w:w="3240" w:type="dxa"/>
            <w:tcBorders>
              <w:top w:val="single" w:sz="4" w:space="0" w:color="auto"/>
              <w:left w:val="single" w:sz="4" w:space="0" w:color="auto"/>
              <w:bottom w:val="single" w:sz="4" w:space="0" w:color="auto"/>
              <w:right w:val="single" w:sz="4" w:space="0" w:color="auto"/>
            </w:tcBorders>
          </w:tcPr>
          <w:p w14:paraId="4778A680" w14:textId="77777777" w:rsidR="00C66A1F" w:rsidRDefault="00C66A1F" w:rsidP="007C1756"/>
        </w:tc>
      </w:tr>
      <w:tr w:rsidR="00C66A1F" w14:paraId="67F062FD" w14:textId="77777777" w:rsidTr="007C1756">
        <w:tc>
          <w:tcPr>
            <w:tcW w:w="3024" w:type="dxa"/>
            <w:tcBorders>
              <w:top w:val="single" w:sz="4" w:space="0" w:color="auto"/>
              <w:left w:val="single" w:sz="4" w:space="0" w:color="auto"/>
              <w:bottom w:val="single" w:sz="4" w:space="0" w:color="auto"/>
              <w:right w:val="single" w:sz="4" w:space="0" w:color="auto"/>
            </w:tcBorders>
            <w:shd w:val="clear" w:color="auto" w:fill="A6A6A6"/>
          </w:tcPr>
          <w:p w14:paraId="40468403" w14:textId="77777777" w:rsidR="00C66A1F" w:rsidRPr="00037B27" w:rsidRDefault="00C66A1F" w:rsidP="007C1756">
            <w:pPr>
              <w:rPr>
                <w:b/>
                <w:sz w:val="28"/>
                <w:szCs w:val="28"/>
              </w:rPr>
            </w:pPr>
            <w:r w:rsidRPr="00037B27">
              <w:rPr>
                <w:b/>
                <w:sz w:val="28"/>
                <w:szCs w:val="28"/>
              </w:rPr>
              <w:t xml:space="preserve">Is post permanent or </w:t>
            </w:r>
            <w:r>
              <w:rPr>
                <w:b/>
                <w:sz w:val="28"/>
                <w:szCs w:val="28"/>
              </w:rPr>
              <w:t xml:space="preserve">a </w:t>
            </w:r>
            <w:r w:rsidRPr="00037B27">
              <w:rPr>
                <w:b/>
                <w:sz w:val="28"/>
                <w:szCs w:val="28"/>
              </w:rPr>
              <w:t>contract?</w:t>
            </w:r>
          </w:p>
        </w:tc>
        <w:tc>
          <w:tcPr>
            <w:tcW w:w="3636" w:type="dxa"/>
            <w:tcBorders>
              <w:top w:val="single" w:sz="4" w:space="0" w:color="auto"/>
              <w:left w:val="single" w:sz="4" w:space="0" w:color="auto"/>
              <w:bottom w:val="single" w:sz="4" w:space="0" w:color="auto"/>
              <w:right w:val="single" w:sz="4" w:space="0" w:color="auto"/>
            </w:tcBorders>
          </w:tcPr>
          <w:p w14:paraId="6C433D54" w14:textId="77777777" w:rsidR="00C66A1F" w:rsidRDefault="00C66A1F" w:rsidP="007C1756">
            <w:r>
              <w:t>3 Year Fixed Term Contract</w:t>
            </w:r>
          </w:p>
        </w:tc>
        <w:tc>
          <w:tcPr>
            <w:tcW w:w="3240" w:type="dxa"/>
            <w:tcBorders>
              <w:top w:val="single" w:sz="4" w:space="0" w:color="auto"/>
              <w:left w:val="single" w:sz="4" w:space="0" w:color="auto"/>
              <w:bottom w:val="single" w:sz="4" w:space="0" w:color="auto"/>
              <w:right w:val="single" w:sz="4" w:space="0" w:color="auto"/>
            </w:tcBorders>
          </w:tcPr>
          <w:p w14:paraId="6A94C257" w14:textId="77777777" w:rsidR="00C66A1F" w:rsidRDefault="00C66A1F" w:rsidP="007C1756"/>
        </w:tc>
      </w:tr>
    </w:tbl>
    <w:p w14:paraId="0C126685" w14:textId="77777777" w:rsidR="00C66A1F" w:rsidRDefault="00C66A1F" w:rsidP="00C66A1F"/>
    <w:p w14:paraId="38F3B14B" w14:textId="77777777" w:rsidR="00C66A1F" w:rsidRDefault="00C66A1F" w:rsidP="00C66A1F">
      <w:pPr>
        <w:pBdr>
          <w:top w:val="single" w:sz="4" w:space="1" w:color="auto"/>
          <w:left w:val="single" w:sz="4" w:space="8" w:color="auto"/>
          <w:bottom w:val="single" w:sz="4" w:space="1" w:color="auto"/>
          <w:right w:val="single" w:sz="4" w:space="0" w:color="auto"/>
          <w:between w:val="single" w:sz="4" w:space="1" w:color="auto"/>
        </w:pBdr>
        <w:shd w:val="pct30" w:color="auto" w:fill="FFFFFF"/>
        <w:rPr>
          <w:b/>
          <w:bCs/>
          <w:sz w:val="28"/>
          <w:szCs w:val="28"/>
        </w:rPr>
      </w:pPr>
      <w:r>
        <w:rPr>
          <w:b/>
          <w:bCs/>
          <w:sz w:val="28"/>
          <w:szCs w:val="28"/>
        </w:rPr>
        <w:t xml:space="preserve">2.      Role Relationships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9828"/>
      </w:tblGrid>
      <w:tr w:rsidR="00C66A1F" w14:paraId="167533AF" w14:textId="77777777" w:rsidTr="007C1756">
        <w:trPr>
          <w:trHeight w:val="480"/>
        </w:trPr>
        <w:tc>
          <w:tcPr>
            <w:tcW w:w="9900" w:type="dxa"/>
            <w:gridSpan w:val="2"/>
            <w:tcBorders>
              <w:top w:val="single" w:sz="4" w:space="0" w:color="auto"/>
              <w:left w:val="single" w:sz="4" w:space="0" w:color="auto"/>
              <w:bottom w:val="single" w:sz="4" w:space="0" w:color="auto"/>
              <w:right w:val="single" w:sz="4" w:space="0" w:color="auto"/>
            </w:tcBorders>
          </w:tcPr>
          <w:p w14:paraId="77E54DD4" w14:textId="77777777" w:rsidR="00C66A1F" w:rsidRDefault="00C66A1F" w:rsidP="007C1756">
            <w:r>
              <w:t xml:space="preserve">              </w:t>
            </w:r>
          </w:p>
          <w:p w14:paraId="32E7B813" w14:textId="77777777" w:rsidR="00C66A1F" w:rsidRDefault="00C66A1F" w:rsidP="007C1756">
            <w:r>
              <w:t>The holder has specific job contact with: the Head of the Discipline of Anatomy</w:t>
            </w:r>
          </w:p>
          <w:p w14:paraId="7E8D86B1" w14:textId="77777777" w:rsidR="00C66A1F" w:rsidRDefault="00C66A1F" w:rsidP="007C1756"/>
        </w:tc>
      </w:tr>
      <w:tr w:rsidR="00C66A1F" w14:paraId="3DDAD208" w14:textId="77777777" w:rsidTr="007C1756">
        <w:trPr>
          <w:trHeight w:val="1565"/>
        </w:trPr>
        <w:tc>
          <w:tcPr>
            <w:tcW w:w="9900" w:type="dxa"/>
            <w:gridSpan w:val="2"/>
            <w:tcBorders>
              <w:top w:val="single" w:sz="4" w:space="0" w:color="auto"/>
              <w:left w:val="single" w:sz="4" w:space="0" w:color="auto"/>
              <w:bottom w:val="single" w:sz="4" w:space="0" w:color="auto"/>
              <w:right w:val="single" w:sz="4" w:space="0" w:color="auto"/>
            </w:tcBorders>
          </w:tcPr>
          <w:p w14:paraId="294C6BF6" w14:textId="77777777" w:rsidR="00C66A1F" w:rsidRDefault="00C66A1F" w:rsidP="007C1756"/>
          <w:p w14:paraId="73D6765C" w14:textId="77777777" w:rsidR="00C66A1F" w:rsidRDefault="00C66A1F" w:rsidP="007C1756">
            <w:r>
              <w:t xml:space="preserve">S/He has general contact with: The academic, technical and administrative staff in the Discipline of Anatomy, technical staff in the Schools of Medicine Science and Engineering and undergraduate and Postgraduate Students and Researchers who study </w:t>
            </w:r>
            <w:proofErr w:type="spellStart"/>
            <w:r>
              <w:t>Microsopy</w:t>
            </w:r>
            <w:proofErr w:type="spellEnd"/>
            <w:r>
              <w:t xml:space="preserve"> related courses and modules.</w:t>
            </w:r>
          </w:p>
          <w:p w14:paraId="058797E5" w14:textId="77777777" w:rsidR="00C66A1F" w:rsidRDefault="00C66A1F" w:rsidP="007C1756">
            <w:r>
              <w:t xml:space="preserve">   </w:t>
            </w:r>
          </w:p>
        </w:tc>
      </w:tr>
      <w:tr w:rsidR="00C66A1F" w14:paraId="4F552109" w14:textId="77777777" w:rsidTr="007C1756">
        <w:tblPrEx>
          <w:tblBorders>
            <w:insideH w:val="none" w:sz="0" w:space="0" w:color="auto"/>
            <w:insideV w:val="none" w:sz="0" w:space="0" w:color="auto"/>
          </w:tblBorders>
        </w:tblPrEx>
        <w:trPr>
          <w:gridBefore w:val="1"/>
          <w:wBefore w:w="72" w:type="dxa"/>
        </w:trPr>
        <w:tc>
          <w:tcPr>
            <w:tcW w:w="9828" w:type="dxa"/>
            <w:tcBorders>
              <w:left w:val="single" w:sz="4" w:space="0" w:color="auto"/>
              <w:right w:val="single" w:sz="4" w:space="0" w:color="auto"/>
            </w:tcBorders>
            <w:shd w:val="pct30" w:color="auto" w:fill="FFFFFF"/>
          </w:tcPr>
          <w:p w14:paraId="0EB84C55" w14:textId="77777777" w:rsidR="00C66A1F" w:rsidRDefault="00C66A1F" w:rsidP="007C1756">
            <w:pPr>
              <w:rPr>
                <w:b/>
                <w:bCs/>
                <w:sz w:val="28"/>
                <w:szCs w:val="28"/>
              </w:rPr>
            </w:pPr>
            <w:r>
              <w:rPr>
                <w:b/>
                <w:bCs/>
                <w:sz w:val="28"/>
                <w:szCs w:val="28"/>
              </w:rPr>
              <w:t>3.  MAIN PURPOSE OF JOB:</w:t>
            </w:r>
          </w:p>
        </w:tc>
      </w:tr>
      <w:tr w:rsidR="00C66A1F" w14:paraId="030433D6" w14:textId="77777777" w:rsidTr="007C1756">
        <w:tblPrEx>
          <w:tblBorders>
            <w:insideH w:val="none" w:sz="0" w:space="0" w:color="auto"/>
            <w:insideV w:val="none" w:sz="0" w:space="0" w:color="auto"/>
          </w:tblBorders>
        </w:tblPrEx>
        <w:trPr>
          <w:gridBefore w:val="1"/>
          <w:wBefore w:w="72" w:type="dxa"/>
        </w:trPr>
        <w:tc>
          <w:tcPr>
            <w:tcW w:w="9828" w:type="dxa"/>
            <w:tcBorders>
              <w:left w:val="single" w:sz="4" w:space="0" w:color="auto"/>
              <w:right w:val="single" w:sz="4" w:space="0" w:color="auto"/>
            </w:tcBorders>
          </w:tcPr>
          <w:p w14:paraId="0FE12D0A" w14:textId="77777777" w:rsidR="00C66A1F" w:rsidRDefault="00C66A1F" w:rsidP="007C1756">
            <w:pPr>
              <w:rPr>
                <w:bCs/>
              </w:rPr>
            </w:pPr>
          </w:p>
          <w:p w14:paraId="4C899925" w14:textId="77777777" w:rsidR="00C66A1F" w:rsidRDefault="00C66A1F" w:rsidP="007C1756">
            <w:pPr>
              <w:rPr>
                <w:bCs/>
              </w:rPr>
            </w:pPr>
            <w:r w:rsidRPr="00D459AF">
              <w:rPr>
                <w:bCs/>
              </w:rPr>
              <w:t xml:space="preserve">The main purpose of the job is to </w:t>
            </w:r>
            <w:r>
              <w:rPr>
                <w:bCs/>
              </w:rPr>
              <w:t>support the Microscopy Provision provided by the Centre of Microscopy and Imaging within the</w:t>
            </w:r>
            <w:r w:rsidRPr="00D459AF">
              <w:rPr>
                <w:bCs/>
              </w:rPr>
              <w:t xml:space="preserve"> Discipline of </w:t>
            </w:r>
            <w:r>
              <w:rPr>
                <w:bCs/>
              </w:rPr>
              <w:t>Anatomy.</w:t>
            </w:r>
          </w:p>
          <w:p w14:paraId="55C50957" w14:textId="77777777" w:rsidR="00C66A1F" w:rsidRDefault="00C66A1F" w:rsidP="007C1756">
            <w:pPr>
              <w:rPr>
                <w:b/>
                <w:bCs/>
                <w:sz w:val="28"/>
                <w:szCs w:val="28"/>
              </w:rPr>
            </w:pPr>
            <w:r>
              <w:rPr>
                <w:b/>
                <w:bCs/>
                <w:sz w:val="28"/>
                <w:szCs w:val="28"/>
              </w:rPr>
              <w:t xml:space="preserve"> </w:t>
            </w:r>
          </w:p>
        </w:tc>
      </w:tr>
      <w:tr w:rsidR="00C66A1F" w14:paraId="4820CBA6" w14:textId="77777777" w:rsidTr="007C1756">
        <w:trPr>
          <w:gridBefore w:val="1"/>
          <w:wBefore w:w="72" w:type="dxa"/>
        </w:trPr>
        <w:tc>
          <w:tcPr>
            <w:tcW w:w="9828" w:type="dxa"/>
            <w:tcBorders>
              <w:top w:val="single" w:sz="4" w:space="0" w:color="auto"/>
              <w:left w:val="single" w:sz="4" w:space="0" w:color="auto"/>
              <w:bottom w:val="single" w:sz="4" w:space="0" w:color="auto"/>
              <w:right w:val="single" w:sz="4" w:space="0" w:color="auto"/>
            </w:tcBorders>
            <w:shd w:val="pct30" w:color="auto" w:fill="FFFFFF"/>
          </w:tcPr>
          <w:p w14:paraId="53455B6D" w14:textId="77777777" w:rsidR="00C66A1F" w:rsidRDefault="00C66A1F" w:rsidP="007C1756">
            <w:pPr>
              <w:rPr>
                <w:b/>
                <w:bCs/>
                <w:sz w:val="28"/>
                <w:szCs w:val="28"/>
              </w:rPr>
            </w:pPr>
            <w:r>
              <w:rPr>
                <w:b/>
                <w:bCs/>
                <w:sz w:val="28"/>
                <w:szCs w:val="28"/>
              </w:rPr>
              <w:t>4.   MAIN DUTIES AND RESPONSIBILITIES:</w:t>
            </w:r>
          </w:p>
          <w:p w14:paraId="26D157C4" w14:textId="77777777" w:rsidR="00C66A1F" w:rsidRDefault="00C66A1F" w:rsidP="007C1756">
            <w:pPr>
              <w:rPr>
                <w:b/>
                <w:bCs/>
                <w:sz w:val="28"/>
                <w:szCs w:val="28"/>
              </w:rPr>
            </w:pPr>
            <w:r>
              <w:rPr>
                <w:b/>
                <w:bCs/>
                <w:sz w:val="28"/>
                <w:szCs w:val="28"/>
              </w:rPr>
              <w:t xml:space="preserve">      (Write in perceived order of Importance)</w:t>
            </w:r>
          </w:p>
        </w:tc>
      </w:tr>
      <w:tr w:rsidR="00C66A1F" w14:paraId="36FD2DE0" w14:textId="77777777" w:rsidTr="007C1756">
        <w:trPr>
          <w:gridBefore w:val="1"/>
          <w:wBefore w:w="72" w:type="dxa"/>
        </w:trPr>
        <w:tc>
          <w:tcPr>
            <w:tcW w:w="9828" w:type="dxa"/>
            <w:tcBorders>
              <w:top w:val="single" w:sz="4" w:space="0" w:color="auto"/>
              <w:left w:val="single" w:sz="4" w:space="0" w:color="auto"/>
              <w:bottom w:val="single" w:sz="4" w:space="0" w:color="auto"/>
              <w:right w:val="single" w:sz="4" w:space="0" w:color="auto"/>
            </w:tcBorders>
          </w:tcPr>
          <w:p w14:paraId="2D318A27" w14:textId="77777777" w:rsidR="00C66A1F" w:rsidRDefault="00C66A1F" w:rsidP="007C1756">
            <w:pPr>
              <w:pStyle w:val="NormalWeb"/>
              <w:contextualSpacing/>
              <w:rPr>
                <w:color w:val="000000"/>
              </w:rPr>
            </w:pPr>
            <w:r w:rsidRPr="00D459AF">
              <w:rPr>
                <w:color w:val="000000"/>
              </w:rPr>
              <w:t xml:space="preserve">Perform a technical role in support of the </w:t>
            </w:r>
            <w:r>
              <w:rPr>
                <w:color w:val="000000"/>
              </w:rPr>
              <w:t>Teaching and Research Activities in the Discipline of Anatomy.</w:t>
            </w:r>
          </w:p>
          <w:p w14:paraId="608DD4C1" w14:textId="77777777" w:rsidR="00C66A1F" w:rsidRDefault="00C66A1F" w:rsidP="007C1756">
            <w:pPr>
              <w:pStyle w:val="NormalWeb"/>
              <w:contextualSpacing/>
              <w:rPr>
                <w:color w:val="000000"/>
              </w:rPr>
            </w:pPr>
            <w:r>
              <w:rPr>
                <w:color w:val="000000"/>
              </w:rPr>
              <w:t xml:space="preserve">Will be an integral member of Centre for </w:t>
            </w:r>
            <w:proofErr w:type="gramStart"/>
            <w:r>
              <w:rPr>
                <w:color w:val="000000"/>
              </w:rPr>
              <w:t>Microscopy(</w:t>
            </w:r>
            <w:proofErr w:type="gramEnd"/>
            <w:r>
              <w:rPr>
                <w:color w:val="000000"/>
              </w:rPr>
              <w:t xml:space="preserve">CMI) and Imaging team ( </w:t>
            </w:r>
            <w:hyperlink r:id="rId17" w:history="1">
              <w:r w:rsidRPr="005A1E56">
                <w:rPr>
                  <w:rStyle w:val="Hyperlink"/>
                  <w:rFonts w:eastAsiaTheme="minorEastAsia"/>
                </w:rPr>
                <w:t>www.imaging.nuigalway.ie</w:t>
              </w:r>
            </w:hyperlink>
            <w:r>
              <w:rPr>
                <w:color w:val="000000"/>
              </w:rPr>
              <w:t xml:space="preserve"> ).</w:t>
            </w:r>
          </w:p>
          <w:p w14:paraId="3C27E11B" w14:textId="77777777" w:rsidR="00C66A1F" w:rsidRPr="00D459AF" w:rsidRDefault="00C66A1F" w:rsidP="007C1756">
            <w:pPr>
              <w:pStyle w:val="NormalWeb"/>
              <w:contextualSpacing/>
              <w:rPr>
                <w:color w:val="000000"/>
              </w:rPr>
            </w:pPr>
          </w:p>
          <w:p w14:paraId="60F39F59" w14:textId="77777777" w:rsidR="00C66A1F" w:rsidRDefault="00C66A1F" w:rsidP="007C1756">
            <w:pPr>
              <w:pStyle w:val="NormalWeb"/>
              <w:contextualSpacing/>
              <w:rPr>
                <w:color w:val="000000"/>
              </w:rPr>
            </w:pPr>
            <w:r>
              <w:rPr>
                <w:color w:val="000000"/>
              </w:rPr>
              <w:t>Support</w:t>
            </w:r>
            <w:r w:rsidRPr="00D459AF">
              <w:rPr>
                <w:color w:val="000000"/>
              </w:rPr>
              <w:t xml:space="preserve"> academic staff, as directed by the H</w:t>
            </w:r>
            <w:r>
              <w:rPr>
                <w:color w:val="000000"/>
              </w:rPr>
              <w:t>ead of Discipline.</w:t>
            </w:r>
          </w:p>
          <w:p w14:paraId="7D3511AA" w14:textId="77777777" w:rsidR="00C66A1F" w:rsidRDefault="00C66A1F" w:rsidP="007C1756">
            <w:pPr>
              <w:pStyle w:val="NormalWeb"/>
              <w:contextualSpacing/>
              <w:rPr>
                <w:color w:val="000000"/>
              </w:rPr>
            </w:pPr>
            <w:r w:rsidRPr="00D459AF">
              <w:rPr>
                <w:color w:val="000000"/>
              </w:rPr>
              <w:t xml:space="preserve">Calibrating, operating and maintaining </w:t>
            </w:r>
            <w:r>
              <w:rPr>
                <w:color w:val="000000"/>
              </w:rPr>
              <w:t>microscopy related</w:t>
            </w:r>
            <w:r w:rsidRPr="00D459AF">
              <w:rPr>
                <w:color w:val="000000"/>
              </w:rPr>
              <w:t xml:space="preserve"> equipment</w:t>
            </w:r>
            <w:r>
              <w:rPr>
                <w:color w:val="000000"/>
              </w:rPr>
              <w:t>.</w:t>
            </w:r>
          </w:p>
          <w:p w14:paraId="77F39C04" w14:textId="77777777" w:rsidR="00C66A1F" w:rsidRDefault="00C66A1F" w:rsidP="007C1756">
            <w:pPr>
              <w:pStyle w:val="NormalWeb"/>
              <w:contextualSpacing/>
              <w:rPr>
                <w:color w:val="000000"/>
              </w:rPr>
            </w:pPr>
            <w:r>
              <w:rPr>
                <w:color w:val="000000"/>
              </w:rPr>
              <w:t xml:space="preserve">Develop and maintain SOP’s for all microscopy equipment and related activities. </w:t>
            </w:r>
          </w:p>
          <w:p w14:paraId="57B54FFF" w14:textId="77777777" w:rsidR="00C66A1F" w:rsidRDefault="00C66A1F" w:rsidP="007C1756">
            <w:pPr>
              <w:pStyle w:val="NormalWeb"/>
              <w:contextualSpacing/>
              <w:rPr>
                <w:color w:val="000000"/>
              </w:rPr>
            </w:pPr>
            <w:r w:rsidRPr="00D459AF">
              <w:rPr>
                <w:color w:val="000000"/>
              </w:rPr>
              <w:t xml:space="preserve">Maintain safety </w:t>
            </w:r>
            <w:r>
              <w:rPr>
                <w:color w:val="000000"/>
              </w:rPr>
              <w:t>d</w:t>
            </w:r>
            <w:r w:rsidRPr="00D459AF">
              <w:rPr>
                <w:color w:val="000000"/>
              </w:rPr>
              <w:t>ata sheets for the discipline</w:t>
            </w:r>
            <w:r>
              <w:rPr>
                <w:color w:val="000000"/>
              </w:rPr>
              <w:t xml:space="preserve">. </w:t>
            </w:r>
          </w:p>
          <w:p w14:paraId="61CABDEE" w14:textId="77777777" w:rsidR="00C66A1F" w:rsidRDefault="00C66A1F" w:rsidP="007C1756">
            <w:pPr>
              <w:pStyle w:val="NormalWeb"/>
              <w:contextualSpacing/>
              <w:rPr>
                <w:color w:val="000000"/>
              </w:rPr>
            </w:pPr>
            <w:r>
              <w:rPr>
                <w:color w:val="000000"/>
              </w:rPr>
              <w:t>M</w:t>
            </w:r>
            <w:r w:rsidRPr="008F37B4">
              <w:rPr>
                <w:color w:val="000000"/>
              </w:rPr>
              <w:t>onitor</w:t>
            </w:r>
            <w:r>
              <w:rPr>
                <w:color w:val="000000"/>
              </w:rPr>
              <w:t xml:space="preserve"> </w:t>
            </w:r>
            <w:r w:rsidRPr="008F37B4">
              <w:rPr>
                <w:color w:val="000000"/>
              </w:rPr>
              <w:t>and manage support for users of</w:t>
            </w:r>
            <w:r>
              <w:rPr>
                <w:color w:val="000000"/>
              </w:rPr>
              <w:t xml:space="preserve"> the CMI</w:t>
            </w:r>
            <w:r w:rsidRPr="008F37B4">
              <w:rPr>
                <w:color w:val="000000"/>
              </w:rPr>
              <w:t>.</w:t>
            </w:r>
          </w:p>
          <w:p w14:paraId="39E53A90" w14:textId="77777777" w:rsidR="00C66A1F" w:rsidRDefault="00C66A1F" w:rsidP="007C1756">
            <w:pPr>
              <w:pStyle w:val="NormalWeb"/>
              <w:contextualSpacing/>
              <w:rPr>
                <w:rFonts w:ascii="Helvetica" w:hAnsi="Helvetica"/>
                <w:color w:val="000000"/>
              </w:rPr>
            </w:pPr>
            <w:r w:rsidRPr="00D459AF">
              <w:rPr>
                <w:color w:val="000000"/>
              </w:rPr>
              <w:t xml:space="preserve">Purchase and commission </w:t>
            </w:r>
            <w:r>
              <w:rPr>
                <w:color w:val="000000"/>
              </w:rPr>
              <w:t xml:space="preserve">of </w:t>
            </w:r>
            <w:r w:rsidRPr="00D459AF">
              <w:rPr>
                <w:color w:val="000000"/>
              </w:rPr>
              <w:t>equipment in co-operation with other technical and academic</w:t>
            </w:r>
            <w:r w:rsidRPr="004C2EB2">
              <w:rPr>
                <w:rFonts w:ascii="Helvetica" w:hAnsi="Helvetica"/>
                <w:color w:val="000000"/>
              </w:rPr>
              <w:t xml:space="preserve"> </w:t>
            </w:r>
            <w:r w:rsidRPr="000A1798">
              <w:rPr>
                <w:color w:val="000000"/>
              </w:rPr>
              <w:t>staff</w:t>
            </w:r>
            <w:r>
              <w:rPr>
                <w:color w:val="000000"/>
              </w:rPr>
              <w:t>.</w:t>
            </w:r>
          </w:p>
          <w:p w14:paraId="2A047DC1" w14:textId="77777777" w:rsidR="00C66A1F" w:rsidRDefault="00C66A1F" w:rsidP="007C1756">
            <w:pPr>
              <w:pStyle w:val="NormalWeb"/>
              <w:contextualSpacing/>
              <w:rPr>
                <w:color w:val="000000"/>
              </w:rPr>
            </w:pPr>
            <w:r w:rsidRPr="00D459AF">
              <w:rPr>
                <w:color w:val="000000"/>
              </w:rPr>
              <w:t xml:space="preserve">Attend any </w:t>
            </w:r>
            <w:r>
              <w:rPr>
                <w:color w:val="000000"/>
              </w:rPr>
              <w:t xml:space="preserve">relevant </w:t>
            </w:r>
            <w:r w:rsidRPr="00D459AF">
              <w:rPr>
                <w:color w:val="000000"/>
              </w:rPr>
              <w:t>training for upskilling</w:t>
            </w:r>
            <w:r>
              <w:rPr>
                <w:color w:val="000000"/>
              </w:rPr>
              <w:t>.</w:t>
            </w:r>
          </w:p>
          <w:p w14:paraId="09592DFB" w14:textId="77777777" w:rsidR="00C66A1F" w:rsidRDefault="00C66A1F" w:rsidP="007C1756">
            <w:pPr>
              <w:pStyle w:val="NormalWeb"/>
              <w:contextualSpacing/>
              <w:rPr>
                <w:color w:val="000000"/>
              </w:rPr>
            </w:pPr>
            <w:r w:rsidRPr="00D459AF">
              <w:rPr>
                <w:color w:val="000000"/>
              </w:rPr>
              <w:lastRenderedPageBreak/>
              <w:t xml:space="preserve">Training of students and staff in use of </w:t>
            </w:r>
            <w:r>
              <w:rPr>
                <w:color w:val="000000"/>
              </w:rPr>
              <w:t xml:space="preserve">Microscopy facilities, </w:t>
            </w:r>
            <w:r w:rsidRPr="00D459AF">
              <w:rPr>
                <w:color w:val="000000"/>
              </w:rPr>
              <w:t>equipment</w:t>
            </w:r>
            <w:r>
              <w:rPr>
                <w:color w:val="000000"/>
              </w:rPr>
              <w:t xml:space="preserve"> and </w:t>
            </w:r>
            <w:r w:rsidRPr="00D459AF">
              <w:rPr>
                <w:color w:val="000000"/>
              </w:rPr>
              <w:t xml:space="preserve">experimental </w:t>
            </w:r>
            <w:r>
              <w:rPr>
                <w:color w:val="000000"/>
              </w:rPr>
              <w:t xml:space="preserve">design. </w:t>
            </w:r>
            <w:r w:rsidRPr="00282A11">
              <w:rPr>
                <w:color w:val="000000"/>
              </w:rPr>
              <w:t>Flexibility with rega</w:t>
            </w:r>
            <w:r>
              <w:rPr>
                <w:color w:val="000000"/>
              </w:rPr>
              <w:t>rd to hours of work is required.</w:t>
            </w:r>
          </w:p>
          <w:p w14:paraId="141E2AD0" w14:textId="77777777" w:rsidR="00C66A1F" w:rsidRDefault="00C66A1F" w:rsidP="007C1756">
            <w:pPr>
              <w:pStyle w:val="NormalWeb"/>
              <w:contextualSpacing/>
              <w:rPr>
                <w:color w:val="000000"/>
              </w:rPr>
            </w:pPr>
          </w:p>
          <w:p w14:paraId="3D45B9FF" w14:textId="77777777" w:rsidR="00580F63" w:rsidRPr="00282A11" w:rsidRDefault="00580F63" w:rsidP="007C1756">
            <w:pPr>
              <w:pStyle w:val="NormalWeb"/>
              <w:contextualSpacing/>
              <w:rPr>
                <w:color w:val="000000"/>
              </w:rPr>
            </w:pPr>
          </w:p>
        </w:tc>
      </w:tr>
      <w:tr w:rsidR="00C66A1F" w14:paraId="065CE01C" w14:textId="77777777" w:rsidTr="007C1756">
        <w:trPr>
          <w:gridBefore w:val="1"/>
          <w:wBefore w:w="72" w:type="dxa"/>
        </w:trPr>
        <w:tc>
          <w:tcPr>
            <w:tcW w:w="9828" w:type="dxa"/>
            <w:tcBorders>
              <w:top w:val="single" w:sz="4" w:space="0" w:color="auto"/>
              <w:left w:val="single" w:sz="4" w:space="0" w:color="auto"/>
              <w:bottom w:val="single" w:sz="4" w:space="0" w:color="auto"/>
              <w:right w:val="single" w:sz="4" w:space="0" w:color="auto"/>
            </w:tcBorders>
            <w:shd w:val="pct30" w:color="auto" w:fill="FFFFFF"/>
          </w:tcPr>
          <w:p w14:paraId="29D5B3BB" w14:textId="77777777" w:rsidR="00C66A1F" w:rsidRDefault="00C66A1F" w:rsidP="007C1756">
            <w:pPr>
              <w:rPr>
                <w:b/>
                <w:bCs/>
                <w:sz w:val="28"/>
                <w:szCs w:val="28"/>
              </w:rPr>
            </w:pPr>
            <w:r>
              <w:rPr>
                <w:b/>
                <w:bCs/>
                <w:sz w:val="28"/>
                <w:szCs w:val="28"/>
              </w:rPr>
              <w:lastRenderedPageBreak/>
              <w:t>5.  SPECIAL FEATURES OF JOB:</w:t>
            </w:r>
          </w:p>
        </w:tc>
      </w:tr>
      <w:tr w:rsidR="00C66A1F" w14:paraId="2D99620E" w14:textId="77777777" w:rsidTr="007C1756">
        <w:trPr>
          <w:gridBefore w:val="1"/>
          <w:wBefore w:w="72" w:type="dxa"/>
        </w:trPr>
        <w:tc>
          <w:tcPr>
            <w:tcW w:w="9828" w:type="dxa"/>
            <w:tcBorders>
              <w:top w:val="single" w:sz="4" w:space="0" w:color="auto"/>
              <w:left w:val="single" w:sz="4" w:space="0" w:color="auto"/>
              <w:bottom w:val="single" w:sz="4" w:space="0" w:color="auto"/>
              <w:right w:val="single" w:sz="4" w:space="0" w:color="auto"/>
            </w:tcBorders>
          </w:tcPr>
          <w:p w14:paraId="340E371D" w14:textId="77777777" w:rsidR="00C66A1F" w:rsidRDefault="00C66A1F" w:rsidP="007C1756">
            <w:pPr>
              <w:rPr>
                <w:b/>
                <w:bCs/>
                <w:sz w:val="28"/>
                <w:szCs w:val="28"/>
              </w:rPr>
            </w:pPr>
          </w:p>
          <w:p w14:paraId="20651C11" w14:textId="77777777" w:rsidR="00C66A1F" w:rsidRPr="00D459AF" w:rsidRDefault="00C66A1F" w:rsidP="007C1756">
            <w:pPr>
              <w:rPr>
                <w:b/>
                <w:bCs/>
                <w:u w:val="single"/>
              </w:rPr>
            </w:pPr>
            <w:r w:rsidRPr="00D459AF">
              <w:rPr>
                <w:b/>
                <w:bCs/>
                <w:u w:val="single"/>
              </w:rPr>
              <w:t>Essential:</w:t>
            </w:r>
          </w:p>
          <w:p w14:paraId="61F28B6B" w14:textId="77777777" w:rsidR="00C66A1F" w:rsidRDefault="00C66A1F" w:rsidP="007C1756">
            <w:pPr>
              <w:pStyle w:val="NormalWeb"/>
              <w:contextualSpacing/>
              <w:rPr>
                <w:b/>
                <w:color w:val="000000"/>
              </w:rPr>
            </w:pPr>
            <w:r w:rsidRPr="00D459AF">
              <w:rPr>
                <w:b/>
                <w:color w:val="000000"/>
              </w:rPr>
              <w:t>Essential Candidate attributes</w:t>
            </w:r>
          </w:p>
          <w:p w14:paraId="30DB8082" w14:textId="77777777" w:rsidR="00C66A1F" w:rsidRPr="00195CE6" w:rsidRDefault="00C66A1F" w:rsidP="007C1756">
            <w:pPr>
              <w:pStyle w:val="NormalWeb"/>
              <w:contextualSpacing/>
              <w:rPr>
                <w:b/>
                <w:color w:val="000000"/>
              </w:rPr>
            </w:pPr>
          </w:p>
          <w:p w14:paraId="6FDDBFA2" w14:textId="77777777" w:rsidR="00C66A1F" w:rsidRDefault="00C66A1F" w:rsidP="007C1756">
            <w:pPr>
              <w:pStyle w:val="NormalWeb"/>
              <w:contextualSpacing/>
            </w:pPr>
            <w:r w:rsidRPr="00195CE6">
              <w:rPr>
                <w:color w:val="000000"/>
              </w:rPr>
              <w:t xml:space="preserve">Candidates must have appropriate formal qualification(s) </w:t>
            </w:r>
            <w:r>
              <w:rPr>
                <w:color w:val="000000"/>
              </w:rPr>
              <w:t>e.g. h</w:t>
            </w:r>
            <w:r w:rsidRPr="00282A11">
              <w:t xml:space="preserve">old </w:t>
            </w:r>
            <w:r>
              <w:t>an M</w:t>
            </w:r>
            <w:r w:rsidRPr="00282A11">
              <w:t xml:space="preserve">Sc degree (or higher) </w:t>
            </w:r>
            <w:r>
              <w:t>in</w:t>
            </w:r>
            <w:r w:rsidRPr="00282A11">
              <w:t xml:space="preserve"> </w:t>
            </w:r>
            <w:r>
              <w:t xml:space="preserve">a Biological, Biophysics, Optics </w:t>
            </w:r>
            <w:r w:rsidRPr="00282A11">
              <w:t>or a cognate discipline</w:t>
            </w:r>
            <w:r>
              <w:t xml:space="preserve">. </w:t>
            </w:r>
          </w:p>
          <w:p w14:paraId="290DA3D6" w14:textId="77777777" w:rsidR="00C66A1F" w:rsidRDefault="00C66A1F" w:rsidP="007C1756">
            <w:pPr>
              <w:pStyle w:val="NormalWeb"/>
              <w:contextualSpacing/>
              <w:rPr>
                <w:color w:val="000000"/>
              </w:rPr>
            </w:pPr>
            <w:r>
              <w:rPr>
                <w:color w:val="000000"/>
              </w:rPr>
              <w:t>Have a number of</w:t>
            </w:r>
            <w:r w:rsidRPr="00195CE6">
              <w:rPr>
                <w:color w:val="000000"/>
              </w:rPr>
              <w:t xml:space="preserve"> </w:t>
            </w:r>
            <w:proofErr w:type="spellStart"/>
            <w:proofErr w:type="gramStart"/>
            <w:r w:rsidRPr="00195CE6">
              <w:rPr>
                <w:color w:val="000000"/>
              </w:rPr>
              <w:t>years</w:t>
            </w:r>
            <w:proofErr w:type="gramEnd"/>
            <w:r w:rsidRPr="00195CE6">
              <w:rPr>
                <w:color w:val="000000"/>
              </w:rPr>
              <w:t xml:space="preserve"> experience</w:t>
            </w:r>
            <w:proofErr w:type="spellEnd"/>
            <w:r w:rsidRPr="00195CE6">
              <w:rPr>
                <w:color w:val="000000"/>
              </w:rPr>
              <w:t xml:space="preserve"> working in </w:t>
            </w:r>
            <w:r>
              <w:rPr>
                <w:color w:val="000000"/>
              </w:rPr>
              <w:t xml:space="preserve">a relevant field </w:t>
            </w:r>
            <w:r w:rsidRPr="00195CE6">
              <w:rPr>
                <w:color w:val="000000"/>
              </w:rPr>
              <w:t xml:space="preserve">of </w:t>
            </w:r>
            <w:r>
              <w:rPr>
                <w:color w:val="000000"/>
              </w:rPr>
              <w:t xml:space="preserve">transmission and scanning </w:t>
            </w:r>
            <w:r w:rsidRPr="00195CE6">
              <w:rPr>
                <w:color w:val="000000"/>
              </w:rPr>
              <w:t>Electron Microscopy.</w:t>
            </w:r>
            <w:r>
              <w:rPr>
                <w:color w:val="000000"/>
              </w:rPr>
              <w:t xml:space="preserve"> </w:t>
            </w:r>
          </w:p>
          <w:p w14:paraId="0B53177F" w14:textId="77777777" w:rsidR="00C66A1F" w:rsidRPr="00195CE6" w:rsidRDefault="00C66A1F" w:rsidP="007C1756">
            <w:pPr>
              <w:pStyle w:val="NormalWeb"/>
              <w:contextualSpacing/>
              <w:rPr>
                <w:color w:val="000000"/>
              </w:rPr>
            </w:pPr>
            <w:r>
              <w:rPr>
                <w:color w:val="000000"/>
              </w:rPr>
              <w:t>H</w:t>
            </w:r>
            <w:r w:rsidRPr="00195CE6">
              <w:rPr>
                <w:color w:val="000000"/>
              </w:rPr>
              <w:t>ave a fundamental knowledge of preparation methods for Bi</w:t>
            </w:r>
            <w:r>
              <w:rPr>
                <w:color w:val="000000"/>
              </w:rPr>
              <w:t xml:space="preserve">ological and non-biological electron microscopy. </w:t>
            </w:r>
          </w:p>
          <w:p w14:paraId="0DB912F2" w14:textId="77777777" w:rsidR="00C66A1F" w:rsidRDefault="00C66A1F" w:rsidP="007C1756">
            <w:pPr>
              <w:pStyle w:val="NormalWeb"/>
              <w:contextualSpacing/>
              <w:rPr>
                <w:color w:val="000000"/>
              </w:rPr>
            </w:pPr>
            <w:r w:rsidRPr="00195CE6">
              <w:rPr>
                <w:color w:val="000000"/>
              </w:rPr>
              <w:t>Good technical, verbal and written communication skill required in English</w:t>
            </w:r>
            <w:r>
              <w:rPr>
                <w:color w:val="000000"/>
              </w:rPr>
              <w:t xml:space="preserve">. </w:t>
            </w:r>
          </w:p>
          <w:p w14:paraId="10187D0C" w14:textId="77777777" w:rsidR="00C66A1F" w:rsidRDefault="00C66A1F" w:rsidP="007C1756">
            <w:pPr>
              <w:pStyle w:val="NormalWeb"/>
              <w:contextualSpacing/>
              <w:rPr>
                <w:color w:val="000000"/>
              </w:rPr>
            </w:pPr>
            <w:r w:rsidRPr="00D459AF">
              <w:rPr>
                <w:color w:val="000000"/>
              </w:rPr>
              <w:t xml:space="preserve">Have </w:t>
            </w:r>
            <w:r>
              <w:rPr>
                <w:color w:val="000000"/>
              </w:rPr>
              <w:t>excellent</w:t>
            </w:r>
            <w:r w:rsidRPr="00D459AF">
              <w:rPr>
                <w:color w:val="000000"/>
              </w:rPr>
              <w:t xml:space="preserve"> </w:t>
            </w:r>
            <w:r>
              <w:rPr>
                <w:color w:val="000000"/>
              </w:rPr>
              <w:t>organisational and administrative skills.</w:t>
            </w:r>
          </w:p>
          <w:p w14:paraId="1681F281" w14:textId="77777777" w:rsidR="00C66A1F" w:rsidRDefault="00C66A1F" w:rsidP="007C1756">
            <w:pPr>
              <w:pStyle w:val="NormalWeb"/>
              <w:contextualSpacing/>
              <w:rPr>
                <w:color w:val="000000"/>
              </w:rPr>
            </w:pPr>
            <w:r w:rsidRPr="00D459AF">
              <w:rPr>
                <w:color w:val="000000"/>
              </w:rPr>
              <w:t xml:space="preserve">Have excellent interpersonal skills </w:t>
            </w:r>
            <w:r>
              <w:rPr>
                <w:color w:val="000000"/>
              </w:rPr>
              <w:t>and be a strong team player and have the ability to work on their own initiative.</w:t>
            </w:r>
          </w:p>
          <w:p w14:paraId="1240FABC" w14:textId="77777777" w:rsidR="00C66A1F" w:rsidRDefault="00C66A1F" w:rsidP="007C1756">
            <w:pPr>
              <w:pStyle w:val="NormalWeb"/>
              <w:contextualSpacing/>
              <w:rPr>
                <w:color w:val="000000"/>
              </w:rPr>
            </w:pPr>
          </w:p>
          <w:p w14:paraId="61DFB6CB" w14:textId="77777777" w:rsidR="00C66A1F" w:rsidRPr="007D6CA2" w:rsidRDefault="00C66A1F" w:rsidP="007C1756">
            <w:pPr>
              <w:pStyle w:val="NormalWeb"/>
              <w:contextualSpacing/>
              <w:rPr>
                <w:b/>
                <w:color w:val="000000"/>
              </w:rPr>
            </w:pPr>
            <w:r w:rsidRPr="007D6CA2">
              <w:rPr>
                <w:b/>
                <w:color w:val="000000"/>
              </w:rPr>
              <w:t>Desirable:</w:t>
            </w:r>
          </w:p>
          <w:p w14:paraId="5E7461EF" w14:textId="77777777" w:rsidR="00C66A1F" w:rsidRDefault="00C66A1F" w:rsidP="007C1756">
            <w:pPr>
              <w:pStyle w:val="NormalWeb"/>
              <w:contextualSpacing/>
              <w:rPr>
                <w:color w:val="000000"/>
              </w:rPr>
            </w:pPr>
            <w:r>
              <w:rPr>
                <w:color w:val="000000"/>
              </w:rPr>
              <w:t xml:space="preserve">Experience in </w:t>
            </w:r>
            <w:proofErr w:type="gramStart"/>
            <w:r>
              <w:rPr>
                <w:color w:val="000000"/>
              </w:rPr>
              <w:t>an</w:t>
            </w:r>
            <w:proofErr w:type="gramEnd"/>
            <w:r>
              <w:rPr>
                <w:color w:val="000000"/>
              </w:rPr>
              <w:t xml:space="preserve"> range of Light microscopies.</w:t>
            </w:r>
          </w:p>
          <w:p w14:paraId="31DE0603" w14:textId="77777777" w:rsidR="00C66A1F" w:rsidRPr="00D459AF" w:rsidRDefault="00C66A1F" w:rsidP="007C1756">
            <w:pPr>
              <w:pStyle w:val="NormalWeb"/>
              <w:contextualSpacing/>
              <w:rPr>
                <w:color w:val="000000"/>
              </w:rPr>
            </w:pPr>
            <w:r>
              <w:rPr>
                <w:color w:val="000000"/>
              </w:rPr>
              <w:t>Experience in supervision of undergraduate and postgraduate students.</w:t>
            </w:r>
          </w:p>
        </w:tc>
      </w:tr>
    </w:tbl>
    <w:p w14:paraId="70537911" w14:textId="77777777" w:rsidR="00C66A1F" w:rsidRDefault="00C66A1F" w:rsidP="00C66A1F">
      <w:pPr>
        <w:rPr>
          <w:b/>
          <w:bCs/>
          <w:sz w:val="28"/>
          <w:szCs w:val="28"/>
        </w:rPr>
      </w:pPr>
    </w:p>
    <w:p w14:paraId="4D58740A" w14:textId="77777777" w:rsidR="00C66A1F" w:rsidRDefault="00C66A1F" w:rsidP="00C66A1F">
      <w:pPr>
        <w:rPr>
          <w:b/>
          <w:bCs/>
          <w:sz w:val="28"/>
          <w:szCs w:val="28"/>
        </w:rPr>
      </w:pPr>
    </w:p>
    <w:p w14:paraId="55688F01" w14:textId="77777777" w:rsidR="00C66A1F" w:rsidRDefault="00C66A1F" w:rsidP="00C66A1F">
      <w:pPr>
        <w:rPr>
          <w:b/>
          <w:bCs/>
          <w:sz w:val="28"/>
          <w:szCs w:val="28"/>
        </w:rPr>
      </w:pPr>
    </w:p>
    <w:p w14:paraId="2742FE5E" w14:textId="77777777" w:rsidR="00C66A1F" w:rsidRDefault="00C66A1F" w:rsidP="00C66A1F">
      <w:r>
        <w:rPr>
          <w:b/>
          <w:bCs/>
          <w:szCs w:val="28"/>
        </w:rPr>
        <w:t xml:space="preserve"> </w:t>
      </w:r>
    </w:p>
    <w:p w14:paraId="5025304B" w14:textId="77777777" w:rsidR="00C66A1F" w:rsidRDefault="00C66A1F" w:rsidP="00C66A1F">
      <w:pPr>
        <w:rPr>
          <w:b/>
          <w:color w:val="00B050"/>
          <w:sz w:val="28"/>
          <w:szCs w:val="28"/>
          <w:u w:val="single"/>
        </w:rPr>
      </w:pPr>
    </w:p>
    <w:p w14:paraId="10389CC9" w14:textId="77777777" w:rsidR="0017068A" w:rsidRDefault="0017068A" w:rsidP="003B7232">
      <w:pPr>
        <w:pStyle w:val="Heading9"/>
        <w:jc w:val="center"/>
        <w:rPr>
          <w:rFonts w:ascii="Arial" w:hAnsi="Arial" w:cs="Arial"/>
          <w:b/>
          <w:sz w:val="22"/>
          <w:szCs w:val="22"/>
        </w:rPr>
      </w:pPr>
    </w:p>
    <w:p w14:paraId="10389CCA" w14:textId="77777777" w:rsidR="0017068A" w:rsidRDefault="0017068A" w:rsidP="003B7232">
      <w:pPr>
        <w:pStyle w:val="Heading9"/>
        <w:jc w:val="center"/>
        <w:rPr>
          <w:rFonts w:ascii="Arial" w:hAnsi="Arial" w:cs="Arial"/>
          <w:b/>
          <w:sz w:val="22"/>
          <w:szCs w:val="22"/>
        </w:rPr>
      </w:pPr>
    </w:p>
    <w:p w14:paraId="10389CCB" w14:textId="77777777" w:rsidR="0017068A" w:rsidRDefault="0017068A" w:rsidP="003B7232">
      <w:pPr>
        <w:pStyle w:val="Heading9"/>
        <w:jc w:val="center"/>
        <w:rPr>
          <w:rFonts w:ascii="Arial" w:hAnsi="Arial" w:cs="Arial"/>
          <w:b/>
          <w:sz w:val="22"/>
          <w:szCs w:val="22"/>
        </w:rPr>
      </w:pPr>
    </w:p>
    <w:p w14:paraId="10389CCC" w14:textId="77777777" w:rsidR="0017068A" w:rsidRDefault="0017068A" w:rsidP="003B7232">
      <w:pPr>
        <w:pStyle w:val="Heading9"/>
        <w:jc w:val="center"/>
        <w:rPr>
          <w:rFonts w:ascii="Arial" w:hAnsi="Arial" w:cs="Arial"/>
          <w:b/>
          <w:sz w:val="22"/>
          <w:szCs w:val="22"/>
        </w:rPr>
      </w:pPr>
    </w:p>
    <w:p w14:paraId="10389CCD" w14:textId="77777777" w:rsidR="0017068A" w:rsidRDefault="0017068A" w:rsidP="0017068A"/>
    <w:p w14:paraId="22C008A1" w14:textId="77777777" w:rsidR="00C66A1F" w:rsidRDefault="00C66A1F" w:rsidP="0017068A"/>
    <w:p w14:paraId="3C17D43E" w14:textId="77777777" w:rsidR="00C66A1F" w:rsidRDefault="00C66A1F" w:rsidP="0017068A"/>
    <w:p w14:paraId="79361A7F" w14:textId="77777777" w:rsidR="00C66A1F" w:rsidRDefault="00C66A1F" w:rsidP="0017068A"/>
    <w:p w14:paraId="2BA38162" w14:textId="77777777" w:rsidR="00C66A1F" w:rsidRDefault="00C66A1F" w:rsidP="0017068A"/>
    <w:p w14:paraId="3AA76132" w14:textId="77777777" w:rsidR="00C66A1F" w:rsidRDefault="00C66A1F" w:rsidP="0017068A"/>
    <w:p w14:paraId="424897C7" w14:textId="77777777" w:rsidR="00C66A1F" w:rsidRDefault="00C66A1F" w:rsidP="0017068A"/>
    <w:p w14:paraId="75F3743F" w14:textId="77777777" w:rsidR="00C66A1F" w:rsidRDefault="00C66A1F" w:rsidP="0017068A"/>
    <w:p w14:paraId="17BF959E" w14:textId="77777777" w:rsidR="00C66A1F" w:rsidRDefault="00C66A1F" w:rsidP="0017068A"/>
    <w:p w14:paraId="2BDB8420" w14:textId="77777777" w:rsidR="00C66A1F" w:rsidRDefault="00C66A1F" w:rsidP="0017068A"/>
    <w:p w14:paraId="1F687C2B" w14:textId="77777777" w:rsidR="00C66A1F" w:rsidRDefault="00C66A1F" w:rsidP="0017068A"/>
    <w:p w14:paraId="10389CCE" w14:textId="77777777" w:rsidR="0017068A" w:rsidRPr="0017068A" w:rsidRDefault="0017068A" w:rsidP="0017068A"/>
    <w:p w14:paraId="10389CCF" w14:textId="77777777" w:rsidR="003B7232" w:rsidRPr="003B7232" w:rsidRDefault="003B7232" w:rsidP="003B7232">
      <w:pPr>
        <w:pStyle w:val="Heading9"/>
        <w:jc w:val="center"/>
        <w:rPr>
          <w:rFonts w:ascii="Arial" w:hAnsi="Arial" w:cs="Arial"/>
          <w:b/>
          <w:bCs/>
          <w:sz w:val="22"/>
          <w:szCs w:val="22"/>
        </w:rPr>
      </w:pPr>
      <w:r w:rsidRPr="003B7232">
        <w:rPr>
          <w:rFonts w:ascii="Arial" w:hAnsi="Arial" w:cs="Arial"/>
          <w:b/>
          <w:sz w:val="22"/>
          <w:szCs w:val="22"/>
        </w:rPr>
        <w:t>APPLICATION AND APPOINTMENT PROCEDURES</w:t>
      </w:r>
    </w:p>
    <w:p w14:paraId="10389CD0" w14:textId="77777777" w:rsidR="0018679D" w:rsidRDefault="0018679D" w:rsidP="0018679D"/>
    <w:p w14:paraId="10389CD1" w14:textId="77777777" w:rsidR="0018679D" w:rsidRDefault="0018679D" w:rsidP="0018679D"/>
    <w:p w14:paraId="10389CD2" w14:textId="77777777" w:rsidR="003B7232" w:rsidRPr="00CD3417" w:rsidRDefault="003B7232" w:rsidP="003B7232">
      <w:pPr>
        <w:spacing w:line="360" w:lineRule="auto"/>
        <w:jc w:val="center"/>
        <w:rPr>
          <w:b/>
        </w:rPr>
      </w:pPr>
      <w:r w:rsidRPr="00CD3417">
        <w:rPr>
          <w:b/>
        </w:rPr>
        <w:t>(Important Information for Applicants)</w:t>
      </w:r>
    </w:p>
    <w:p w14:paraId="3F1DAF10" w14:textId="77777777" w:rsidR="008E4192" w:rsidRPr="00CD3417" w:rsidRDefault="008E4192" w:rsidP="008E4192">
      <w:pPr>
        <w:spacing w:line="360" w:lineRule="auto"/>
        <w:ind w:firstLine="360"/>
        <w:rPr>
          <w:b/>
        </w:rPr>
      </w:pPr>
      <w:r w:rsidRPr="00CD3417">
        <w:rPr>
          <w:b/>
        </w:rPr>
        <w:t xml:space="preserve">1. </w:t>
      </w:r>
      <w:r w:rsidRPr="00CD3417">
        <w:rPr>
          <w:b/>
          <w:u w:val="single"/>
        </w:rPr>
        <w:t>Application</w:t>
      </w:r>
    </w:p>
    <w:p w14:paraId="70D1CA68" w14:textId="77777777" w:rsidR="008E4192" w:rsidRPr="00CD3417" w:rsidRDefault="008E4192" w:rsidP="008E4192">
      <w:pPr>
        <w:numPr>
          <w:ilvl w:val="0"/>
          <w:numId w:val="3"/>
        </w:numPr>
        <w:spacing w:line="360" w:lineRule="auto"/>
        <w:contextualSpacing/>
        <w:jc w:val="both"/>
        <w:rPr>
          <w:b/>
          <w:bCs/>
          <w:sz w:val="22"/>
          <w:szCs w:val="22"/>
        </w:rPr>
      </w:pPr>
      <w:r w:rsidRPr="00CD3417">
        <w:rPr>
          <w:b/>
          <w:bCs/>
          <w:sz w:val="22"/>
          <w:szCs w:val="22"/>
        </w:rPr>
        <w:t>How to apply</w:t>
      </w:r>
    </w:p>
    <w:p w14:paraId="3B4EF091" w14:textId="77777777" w:rsidR="008E4192" w:rsidRPr="00CD3417" w:rsidRDefault="008E4192" w:rsidP="008E4192">
      <w:pPr>
        <w:spacing w:line="360" w:lineRule="auto"/>
        <w:ind w:left="720"/>
        <w:rPr>
          <w:iCs/>
          <w:sz w:val="22"/>
          <w:szCs w:val="22"/>
        </w:rPr>
      </w:pPr>
      <w:r w:rsidRPr="00CD3417">
        <w:rPr>
          <w:iCs/>
          <w:sz w:val="22"/>
          <w:szCs w:val="22"/>
        </w:rPr>
        <w:t xml:space="preserve">If you are a current NUI Galway employee please use the NUI Galway Employee Self Service (ESS) portal to apply for this post. </w:t>
      </w:r>
      <w:r w:rsidRPr="00CD3417">
        <w:rPr>
          <w:b/>
          <w:bCs/>
          <w:iCs/>
          <w:sz w:val="22"/>
          <w:szCs w:val="22"/>
        </w:rPr>
        <w:t>Note that access to the ESS portal is currently only available on campus</w:t>
      </w:r>
      <w:r w:rsidRPr="00CD3417">
        <w:rPr>
          <w:iCs/>
          <w:sz w:val="22"/>
          <w:szCs w:val="22"/>
        </w:rPr>
        <w:t>. The following is a link to the ESS portal:</w:t>
      </w:r>
    </w:p>
    <w:p w14:paraId="5E6FBD05" w14:textId="77777777" w:rsidR="008E4192" w:rsidRPr="00CD3417" w:rsidRDefault="00B524F7" w:rsidP="008E4192">
      <w:pPr>
        <w:spacing w:line="360" w:lineRule="auto"/>
        <w:ind w:firstLine="720"/>
        <w:rPr>
          <w:sz w:val="22"/>
          <w:szCs w:val="22"/>
        </w:rPr>
      </w:pPr>
      <w:hyperlink r:id="rId18" w:history="1">
        <w:r w:rsidR="008E4192" w:rsidRPr="00CD3417">
          <w:rPr>
            <w:color w:val="0000FF"/>
            <w:sz w:val="22"/>
            <w:szCs w:val="22"/>
            <w:u w:val="single"/>
          </w:rPr>
          <w:t>http://ess.nuigalway.ie</w:t>
        </w:r>
      </w:hyperlink>
    </w:p>
    <w:p w14:paraId="7FB35A8E" w14:textId="77777777" w:rsidR="008E4192" w:rsidRPr="00CD3417" w:rsidRDefault="008E4192" w:rsidP="008E4192">
      <w:pPr>
        <w:spacing w:line="360" w:lineRule="auto"/>
        <w:ind w:firstLine="720"/>
        <w:rPr>
          <w:color w:val="0000FF"/>
          <w:sz w:val="22"/>
          <w:szCs w:val="22"/>
        </w:rPr>
      </w:pPr>
    </w:p>
    <w:p w14:paraId="1EA5EF73" w14:textId="77777777" w:rsidR="008E4192" w:rsidRPr="00CD3417" w:rsidRDefault="008E4192" w:rsidP="008E4192">
      <w:pPr>
        <w:spacing w:line="360" w:lineRule="auto"/>
        <w:ind w:firstLine="720"/>
        <w:rPr>
          <w:sz w:val="22"/>
          <w:szCs w:val="22"/>
        </w:rPr>
      </w:pPr>
      <w:r w:rsidRPr="00CD3417">
        <w:rPr>
          <w:sz w:val="22"/>
          <w:szCs w:val="22"/>
        </w:rPr>
        <w:t xml:space="preserve">The following is a link to a </w:t>
      </w:r>
      <w:r w:rsidRPr="00CD3417">
        <w:rPr>
          <w:b/>
          <w:sz w:val="22"/>
          <w:szCs w:val="22"/>
        </w:rPr>
        <w:t>User Guide</w:t>
      </w:r>
      <w:r w:rsidRPr="00CD3417">
        <w:rPr>
          <w:sz w:val="22"/>
          <w:szCs w:val="22"/>
        </w:rPr>
        <w:t xml:space="preserve"> for ESS:</w:t>
      </w:r>
    </w:p>
    <w:p w14:paraId="5EDFDDFA" w14:textId="77777777" w:rsidR="008E4192" w:rsidRPr="0085548A" w:rsidRDefault="00B524F7" w:rsidP="008E4192">
      <w:pPr>
        <w:spacing w:line="360" w:lineRule="auto"/>
        <w:ind w:firstLine="720"/>
        <w:rPr>
          <w:color w:val="0000FF"/>
          <w:sz w:val="22"/>
          <w:szCs w:val="22"/>
          <w:u w:val="single"/>
        </w:rPr>
      </w:pPr>
      <w:hyperlink r:id="rId19" w:history="1">
        <w:r w:rsidR="008E4192" w:rsidRPr="0085548A">
          <w:rPr>
            <w:color w:val="0000FF"/>
            <w:sz w:val="22"/>
            <w:szCs w:val="22"/>
            <w:u w:val="single"/>
          </w:rPr>
          <w:t>http://www.nuigalway.ie/hrdocs/ess/nuig-user-guide-support-internal.pdf</w:t>
        </w:r>
      </w:hyperlink>
    </w:p>
    <w:p w14:paraId="4D53996F" w14:textId="77777777" w:rsidR="008E4192" w:rsidRPr="0085548A" w:rsidRDefault="008E4192" w:rsidP="008E4192">
      <w:pPr>
        <w:spacing w:line="360" w:lineRule="auto"/>
        <w:ind w:firstLine="720"/>
        <w:rPr>
          <w:color w:val="0000FF"/>
          <w:sz w:val="22"/>
          <w:szCs w:val="22"/>
          <w:u w:val="single"/>
        </w:rPr>
      </w:pPr>
    </w:p>
    <w:p w14:paraId="1B321A75" w14:textId="77777777" w:rsidR="008E4192" w:rsidRPr="00CD3417" w:rsidRDefault="008E4192" w:rsidP="008E4192">
      <w:pPr>
        <w:spacing w:line="360" w:lineRule="auto"/>
        <w:ind w:left="720"/>
        <w:rPr>
          <w:b/>
          <w:color w:val="C00000"/>
          <w:sz w:val="22"/>
          <w:szCs w:val="22"/>
        </w:rPr>
      </w:pPr>
      <w:r w:rsidRPr="00CD3417">
        <w:rPr>
          <w:b/>
          <w:color w:val="C00000"/>
          <w:sz w:val="22"/>
          <w:szCs w:val="22"/>
        </w:rPr>
        <w:t xml:space="preserve">Please ensure that you read the attached guide prior to applying for this post and allow sufficient time to make your online submission in advance of closing date.  </w:t>
      </w:r>
    </w:p>
    <w:p w14:paraId="6C2DB9E4" w14:textId="77777777" w:rsidR="008E4192" w:rsidRPr="00CD3417" w:rsidRDefault="008E4192" w:rsidP="008E4192">
      <w:pPr>
        <w:spacing w:line="360" w:lineRule="auto"/>
        <w:ind w:left="720"/>
        <w:rPr>
          <w:b/>
          <w:color w:val="C00000"/>
          <w:sz w:val="22"/>
          <w:szCs w:val="22"/>
        </w:rPr>
      </w:pPr>
      <w:r w:rsidRPr="00CD3417">
        <w:rPr>
          <w:b/>
          <w:color w:val="C00000"/>
          <w:sz w:val="22"/>
          <w:szCs w:val="22"/>
        </w:rPr>
        <w:t xml:space="preserve">Please note that closing dates/ times will </w:t>
      </w:r>
      <w:r w:rsidRPr="00CD3417">
        <w:rPr>
          <w:b/>
          <w:color w:val="C00000"/>
          <w:sz w:val="22"/>
          <w:szCs w:val="22"/>
          <w:u w:val="single"/>
        </w:rPr>
        <w:t>not</w:t>
      </w:r>
      <w:r w:rsidRPr="00CD3417">
        <w:rPr>
          <w:b/>
          <w:color w:val="C00000"/>
          <w:sz w:val="22"/>
          <w:szCs w:val="22"/>
        </w:rPr>
        <w:t xml:space="preserve"> be extended for user error.</w:t>
      </w:r>
    </w:p>
    <w:p w14:paraId="3141534B" w14:textId="77777777" w:rsidR="008E4192" w:rsidRPr="00CD3417" w:rsidRDefault="008E4192" w:rsidP="008E4192">
      <w:pPr>
        <w:spacing w:line="360" w:lineRule="auto"/>
        <w:ind w:firstLine="720"/>
        <w:rPr>
          <w:b/>
          <w:color w:val="C00000"/>
          <w:sz w:val="22"/>
          <w:szCs w:val="22"/>
        </w:rPr>
      </w:pPr>
      <w:r w:rsidRPr="00CD3417">
        <w:rPr>
          <w:b/>
          <w:color w:val="C00000"/>
          <w:sz w:val="22"/>
          <w:szCs w:val="22"/>
        </w:rPr>
        <w:t xml:space="preserve">Late applications will </w:t>
      </w:r>
      <w:r w:rsidRPr="00CD3417">
        <w:rPr>
          <w:b/>
          <w:color w:val="C00000"/>
          <w:sz w:val="22"/>
          <w:szCs w:val="22"/>
          <w:u w:val="single"/>
        </w:rPr>
        <w:t>not</w:t>
      </w:r>
      <w:r w:rsidRPr="00CD3417">
        <w:rPr>
          <w:b/>
          <w:color w:val="C00000"/>
          <w:sz w:val="22"/>
          <w:szCs w:val="22"/>
        </w:rPr>
        <w:t xml:space="preserve"> be accepted. </w:t>
      </w:r>
    </w:p>
    <w:p w14:paraId="32253AA4" w14:textId="77777777" w:rsidR="008E4192" w:rsidRPr="00CD3417" w:rsidRDefault="008E4192" w:rsidP="008E4192">
      <w:pPr>
        <w:spacing w:line="360" w:lineRule="auto"/>
        <w:ind w:firstLine="720"/>
        <w:rPr>
          <w:b/>
          <w:color w:val="C00000"/>
          <w:sz w:val="22"/>
          <w:szCs w:val="22"/>
        </w:rPr>
      </w:pPr>
    </w:p>
    <w:p w14:paraId="5947699D" w14:textId="77777777" w:rsidR="008E4192" w:rsidRPr="00CD3417" w:rsidRDefault="008E4192" w:rsidP="008E4192">
      <w:pPr>
        <w:spacing w:line="360" w:lineRule="auto"/>
        <w:ind w:firstLine="720"/>
        <w:rPr>
          <w:b/>
          <w:bCs/>
          <w:sz w:val="22"/>
          <w:szCs w:val="22"/>
        </w:rPr>
      </w:pPr>
      <w:r w:rsidRPr="00CD3417">
        <w:rPr>
          <w:b/>
          <w:bCs/>
          <w:sz w:val="22"/>
          <w:szCs w:val="22"/>
        </w:rPr>
        <w:t>Non NUI Galway employees</w:t>
      </w:r>
    </w:p>
    <w:p w14:paraId="23AB832E" w14:textId="77777777" w:rsidR="008E4192" w:rsidRPr="00CD3417" w:rsidRDefault="008E4192" w:rsidP="008E4192">
      <w:pPr>
        <w:spacing w:line="360" w:lineRule="auto"/>
        <w:ind w:left="720"/>
        <w:rPr>
          <w:sz w:val="22"/>
          <w:szCs w:val="22"/>
        </w:rPr>
      </w:pPr>
      <w:r w:rsidRPr="00CD3417">
        <w:rPr>
          <w:sz w:val="22"/>
          <w:szCs w:val="22"/>
        </w:rPr>
        <w:t>If you are not a current NUI Galway employee please use the NUI Galway online recruitment portal to apply for this post. The following is a link to the online recruitment portal:</w:t>
      </w:r>
    </w:p>
    <w:p w14:paraId="05D438B5" w14:textId="77777777" w:rsidR="008E4192" w:rsidRPr="00CD3417" w:rsidRDefault="00B524F7" w:rsidP="008E4192">
      <w:pPr>
        <w:spacing w:line="360" w:lineRule="auto"/>
        <w:ind w:firstLine="720"/>
        <w:rPr>
          <w:color w:val="0000FF"/>
          <w:sz w:val="22"/>
          <w:szCs w:val="22"/>
        </w:rPr>
      </w:pPr>
      <w:hyperlink r:id="rId20" w:history="1">
        <w:r w:rsidR="008E4192" w:rsidRPr="00CD3417">
          <w:rPr>
            <w:color w:val="0000FF"/>
            <w:sz w:val="22"/>
            <w:szCs w:val="22"/>
            <w:u w:val="single"/>
          </w:rPr>
          <w:t>http://erecruit.nuigalway.ie</w:t>
        </w:r>
      </w:hyperlink>
      <w:r w:rsidR="008E4192" w:rsidRPr="00CD3417">
        <w:rPr>
          <w:color w:val="0000FF"/>
          <w:sz w:val="22"/>
          <w:szCs w:val="22"/>
        </w:rPr>
        <w:t xml:space="preserve"> </w:t>
      </w:r>
    </w:p>
    <w:p w14:paraId="399025B0" w14:textId="77777777" w:rsidR="008E4192" w:rsidRPr="00CD3417" w:rsidRDefault="008E4192" w:rsidP="008E4192">
      <w:pPr>
        <w:spacing w:line="360" w:lineRule="auto"/>
        <w:ind w:firstLine="720"/>
        <w:rPr>
          <w:sz w:val="22"/>
          <w:szCs w:val="22"/>
        </w:rPr>
      </w:pPr>
      <w:r w:rsidRPr="00CD3417">
        <w:rPr>
          <w:sz w:val="22"/>
          <w:szCs w:val="22"/>
        </w:rPr>
        <w:t>The following is a link to a</w:t>
      </w:r>
      <w:r w:rsidRPr="00CD3417">
        <w:rPr>
          <w:b/>
          <w:sz w:val="22"/>
          <w:szCs w:val="22"/>
        </w:rPr>
        <w:t xml:space="preserve"> User Guide </w:t>
      </w:r>
      <w:r w:rsidRPr="00CD3417">
        <w:rPr>
          <w:sz w:val="22"/>
          <w:szCs w:val="22"/>
        </w:rPr>
        <w:t>for the online recruitment portal:</w:t>
      </w:r>
    </w:p>
    <w:p w14:paraId="6A0291AC" w14:textId="77777777" w:rsidR="008E4192" w:rsidRPr="00C3145D" w:rsidRDefault="00B524F7" w:rsidP="008E4192">
      <w:pPr>
        <w:ind w:left="720"/>
        <w:rPr>
          <w:rFonts w:ascii="Arial" w:hAnsi="Arial" w:cs="Arial"/>
          <w:color w:val="000000" w:themeColor="text1"/>
          <w:sz w:val="22"/>
          <w:szCs w:val="22"/>
        </w:rPr>
      </w:pPr>
      <w:hyperlink r:id="rId21" w:history="1">
        <w:r w:rsidR="008E4192" w:rsidRPr="00C3145D">
          <w:rPr>
            <w:rStyle w:val="Hyperlink"/>
            <w:rFonts w:eastAsiaTheme="minorEastAsia"/>
            <w:sz w:val="22"/>
            <w:szCs w:val="22"/>
          </w:rPr>
          <w:t>http://www.nuigalway.ie/hrdocs/ess/nuig-user-guide-support-external.pdf</w:t>
        </w:r>
      </w:hyperlink>
    </w:p>
    <w:p w14:paraId="7F9B7149" w14:textId="77777777" w:rsidR="008E4192" w:rsidRPr="00C3145D" w:rsidRDefault="008E4192" w:rsidP="008E4192">
      <w:pPr>
        <w:spacing w:line="360" w:lineRule="auto"/>
        <w:ind w:firstLine="720"/>
        <w:rPr>
          <w:color w:val="0000FF"/>
          <w:sz w:val="22"/>
          <w:szCs w:val="22"/>
        </w:rPr>
      </w:pPr>
    </w:p>
    <w:p w14:paraId="0955FCC0" w14:textId="77777777" w:rsidR="008E4192" w:rsidRPr="00CD3417" w:rsidRDefault="008E4192" w:rsidP="008E4192">
      <w:pPr>
        <w:spacing w:line="360" w:lineRule="auto"/>
        <w:ind w:left="720"/>
        <w:rPr>
          <w:b/>
          <w:color w:val="C00000"/>
          <w:sz w:val="22"/>
          <w:szCs w:val="22"/>
        </w:rPr>
      </w:pPr>
      <w:r w:rsidRPr="00CD3417">
        <w:rPr>
          <w:b/>
          <w:color w:val="C00000"/>
          <w:sz w:val="22"/>
          <w:szCs w:val="22"/>
        </w:rPr>
        <w:t xml:space="preserve">Please ensure that you read the attached guide prior to applying for this post and allow sufficient time to make your online submission in advance of closing date.  </w:t>
      </w:r>
    </w:p>
    <w:p w14:paraId="42CE158F" w14:textId="77777777" w:rsidR="008E4192" w:rsidRPr="00CD3417" w:rsidRDefault="008E4192" w:rsidP="008E4192">
      <w:pPr>
        <w:spacing w:line="360" w:lineRule="auto"/>
        <w:ind w:firstLine="720"/>
        <w:rPr>
          <w:b/>
          <w:color w:val="C00000"/>
          <w:sz w:val="22"/>
          <w:szCs w:val="22"/>
        </w:rPr>
      </w:pPr>
      <w:r w:rsidRPr="00CD3417">
        <w:rPr>
          <w:b/>
          <w:color w:val="C00000"/>
          <w:sz w:val="22"/>
          <w:szCs w:val="22"/>
        </w:rPr>
        <w:t xml:space="preserve">Please note that closing dates/ times will </w:t>
      </w:r>
      <w:r w:rsidRPr="00CD3417">
        <w:rPr>
          <w:b/>
          <w:color w:val="C00000"/>
          <w:sz w:val="22"/>
          <w:szCs w:val="22"/>
          <w:u w:val="single"/>
        </w:rPr>
        <w:t>not</w:t>
      </w:r>
      <w:r w:rsidRPr="00CD3417">
        <w:rPr>
          <w:b/>
          <w:color w:val="C00000"/>
          <w:sz w:val="22"/>
          <w:szCs w:val="22"/>
        </w:rPr>
        <w:t xml:space="preserve"> be extended for user error</w:t>
      </w:r>
    </w:p>
    <w:p w14:paraId="771DF78C" w14:textId="77777777" w:rsidR="008E4192" w:rsidRPr="00CD3417" w:rsidRDefault="008E4192" w:rsidP="008E4192">
      <w:pPr>
        <w:spacing w:line="360" w:lineRule="auto"/>
        <w:ind w:firstLine="720"/>
        <w:rPr>
          <w:b/>
          <w:color w:val="C00000"/>
          <w:sz w:val="22"/>
          <w:szCs w:val="22"/>
        </w:rPr>
      </w:pPr>
      <w:r w:rsidRPr="00CD3417">
        <w:rPr>
          <w:b/>
          <w:color w:val="C00000"/>
          <w:sz w:val="22"/>
          <w:szCs w:val="22"/>
        </w:rPr>
        <w:t xml:space="preserve">Late applications will </w:t>
      </w:r>
      <w:r w:rsidRPr="00CD3417">
        <w:rPr>
          <w:b/>
          <w:color w:val="C00000"/>
          <w:sz w:val="22"/>
          <w:szCs w:val="22"/>
          <w:u w:val="single"/>
        </w:rPr>
        <w:t>not</w:t>
      </w:r>
      <w:r w:rsidRPr="00CD3417">
        <w:rPr>
          <w:b/>
          <w:color w:val="C00000"/>
          <w:sz w:val="22"/>
          <w:szCs w:val="22"/>
        </w:rPr>
        <w:t xml:space="preserve"> be accepted. </w:t>
      </w:r>
    </w:p>
    <w:p w14:paraId="53AEA594" w14:textId="77777777" w:rsidR="008E4192" w:rsidRPr="00CD3417" w:rsidRDefault="008E4192" w:rsidP="008E4192">
      <w:pPr>
        <w:spacing w:line="360" w:lineRule="auto"/>
        <w:ind w:firstLine="720"/>
        <w:rPr>
          <w:b/>
          <w:color w:val="C00000"/>
          <w:sz w:val="22"/>
          <w:szCs w:val="22"/>
        </w:rPr>
      </w:pPr>
    </w:p>
    <w:p w14:paraId="10389CEA" w14:textId="33973BC1" w:rsidR="003B7232" w:rsidRPr="00CD3417" w:rsidRDefault="008E4192" w:rsidP="008E4192">
      <w:pPr>
        <w:spacing w:line="360" w:lineRule="auto"/>
        <w:ind w:left="720"/>
        <w:rPr>
          <w:sz w:val="22"/>
          <w:szCs w:val="22"/>
        </w:rPr>
      </w:pPr>
      <w:r w:rsidRPr="0061024E">
        <w:rPr>
          <w:rFonts w:cs="Arial"/>
        </w:rPr>
        <w:t xml:space="preserve">The completed application document must be </w:t>
      </w:r>
      <w:r>
        <w:rPr>
          <w:rFonts w:cs="Arial"/>
        </w:rPr>
        <w:t xml:space="preserve">submitted online to </w:t>
      </w:r>
      <w:r w:rsidRPr="006E57C5">
        <w:rPr>
          <w:rFonts w:cs="Arial"/>
        </w:rPr>
        <w:t xml:space="preserve">reach the Human Resources Office no later than </w:t>
      </w:r>
      <w:r w:rsidR="00B153C4">
        <w:rPr>
          <w:rFonts w:cs="Arial"/>
          <w:b/>
          <w:color w:val="0000FF"/>
        </w:rPr>
        <w:t>17.00 (Irish Time</w:t>
      </w:r>
      <w:r>
        <w:rPr>
          <w:rFonts w:cs="Arial"/>
          <w:b/>
          <w:color w:val="0000FF"/>
        </w:rPr>
        <w:t xml:space="preserve">) on </w:t>
      </w:r>
      <w:r w:rsidR="00C66A1F">
        <w:rPr>
          <w:rFonts w:cs="Arial"/>
          <w:b/>
          <w:color w:val="0000FF"/>
        </w:rPr>
        <w:t>Thursday, 27</w:t>
      </w:r>
      <w:r w:rsidR="00C66A1F" w:rsidRPr="00C66A1F">
        <w:rPr>
          <w:rFonts w:cs="Arial"/>
          <w:b/>
          <w:color w:val="0000FF"/>
          <w:vertAlign w:val="superscript"/>
        </w:rPr>
        <w:t>th</w:t>
      </w:r>
      <w:r w:rsidR="00C66A1F">
        <w:rPr>
          <w:rFonts w:cs="Arial"/>
          <w:b/>
          <w:color w:val="0000FF"/>
        </w:rPr>
        <w:t xml:space="preserve"> April 2017.</w:t>
      </w:r>
    </w:p>
    <w:p w14:paraId="10389CEB" w14:textId="77777777" w:rsidR="003B7232" w:rsidRPr="003B7232" w:rsidRDefault="003B7232" w:rsidP="003B7232">
      <w:pPr>
        <w:ind w:left="720"/>
        <w:jc w:val="both"/>
        <w:rPr>
          <w:rFonts w:cs="Arial"/>
        </w:rPr>
      </w:pPr>
      <w:r w:rsidRPr="003B7232">
        <w:rPr>
          <w:rFonts w:cs="Arial"/>
        </w:rPr>
        <w:lastRenderedPageBreak/>
        <w:t xml:space="preserve">All applicants will receive an acknowledgement of application. If you do not receive an acknowledgement of receipt of your application or if you have any other queries regarding the application process please contact </w:t>
      </w:r>
      <w:hyperlink r:id="rId22" w:history="1">
        <w:r w:rsidRPr="003B7232">
          <w:t>recruit@nuigalway.ie</w:t>
        </w:r>
      </w:hyperlink>
      <w:r w:rsidRPr="003B7232">
        <w:rPr>
          <w:rFonts w:cs="Arial"/>
        </w:rPr>
        <w:t xml:space="preserve"> </w:t>
      </w:r>
    </w:p>
    <w:p w14:paraId="10389CEC" w14:textId="77777777" w:rsidR="003B7232" w:rsidRPr="003B7232" w:rsidRDefault="003B7232" w:rsidP="003B7232">
      <w:pPr>
        <w:ind w:left="720"/>
        <w:jc w:val="both"/>
        <w:rPr>
          <w:rFonts w:cs="Arial"/>
        </w:rPr>
      </w:pPr>
      <w:proofErr w:type="gramStart"/>
      <w:r w:rsidRPr="003B7232">
        <w:rPr>
          <w:rFonts w:cs="Arial"/>
        </w:rPr>
        <w:t>or</w:t>
      </w:r>
      <w:proofErr w:type="gramEnd"/>
      <w:r w:rsidRPr="003B7232">
        <w:rPr>
          <w:rFonts w:cs="Arial"/>
        </w:rPr>
        <w:t xml:space="preserve"> telephone 091-492151.</w:t>
      </w:r>
    </w:p>
    <w:p w14:paraId="10389CED" w14:textId="77777777" w:rsidR="003B7232" w:rsidRPr="00CD3417" w:rsidRDefault="003B7232" w:rsidP="003B7232">
      <w:pPr>
        <w:spacing w:line="360" w:lineRule="auto"/>
        <w:ind w:left="720"/>
        <w:rPr>
          <w:b/>
          <w:bCs/>
          <w:iCs/>
          <w:sz w:val="22"/>
          <w:szCs w:val="22"/>
        </w:rPr>
      </w:pPr>
    </w:p>
    <w:p w14:paraId="10389CEE" w14:textId="77777777" w:rsidR="003B7232" w:rsidRPr="00CD3417" w:rsidRDefault="003B7232" w:rsidP="003B7232">
      <w:pPr>
        <w:numPr>
          <w:ilvl w:val="0"/>
          <w:numId w:val="3"/>
        </w:numPr>
        <w:spacing w:line="360" w:lineRule="auto"/>
        <w:contextualSpacing/>
        <w:jc w:val="both"/>
        <w:rPr>
          <w:sz w:val="22"/>
          <w:szCs w:val="22"/>
        </w:rPr>
      </w:pPr>
      <w:r w:rsidRPr="00CD3417">
        <w:rPr>
          <w:b/>
          <w:bCs/>
          <w:iCs/>
          <w:sz w:val="22"/>
          <w:szCs w:val="22"/>
        </w:rPr>
        <w:t>Incentivised Scheme for Early Retirement (ISER):</w:t>
      </w:r>
    </w:p>
    <w:p w14:paraId="10389CEF" w14:textId="77777777" w:rsidR="003B7232" w:rsidRPr="00CD3417" w:rsidRDefault="003B7232" w:rsidP="003B7232">
      <w:pPr>
        <w:spacing w:line="360" w:lineRule="auto"/>
        <w:ind w:left="720"/>
        <w:jc w:val="both"/>
        <w:rPr>
          <w:bCs/>
          <w:iCs/>
          <w:sz w:val="22"/>
          <w:szCs w:val="22"/>
        </w:rPr>
      </w:pPr>
      <w:r w:rsidRPr="00CD3417">
        <w:rPr>
          <w:bCs/>
          <w:iCs/>
          <w:sz w:val="22"/>
          <w:szCs w:val="22"/>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0389CF0" w14:textId="77777777" w:rsidR="003B7232" w:rsidRPr="00CD3417" w:rsidRDefault="003B7232" w:rsidP="003B7232">
      <w:pPr>
        <w:spacing w:line="360" w:lineRule="auto"/>
        <w:ind w:left="720"/>
        <w:jc w:val="both"/>
        <w:rPr>
          <w:bCs/>
          <w:iCs/>
          <w:sz w:val="22"/>
          <w:szCs w:val="22"/>
        </w:rPr>
      </w:pPr>
    </w:p>
    <w:p w14:paraId="10389CF1" w14:textId="77777777" w:rsidR="003B7232" w:rsidRPr="00CD3417" w:rsidRDefault="003B7232" w:rsidP="003B7232">
      <w:pPr>
        <w:numPr>
          <w:ilvl w:val="0"/>
          <w:numId w:val="3"/>
        </w:numPr>
        <w:spacing w:line="360" w:lineRule="auto"/>
        <w:contextualSpacing/>
        <w:jc w:val="both"/>
        <w:rPr>
          <w:sz w:val="22"/>
          <w:szCs w:val="22"/>
        </w:rPr>
      </w:pPr>
      <w:r w:rsidRPr="00CD3417">
        <w:rPr>
          <w:b/>
          <w:bCs/>
          <w:sz w:val="22"/>
          <w:szCs w:val="22"/>
          <w:lang w:eastAsia="en-IE"/>
        </w:rPr>
        <w:t>Pension Entitlements:</w:t>
      </w:r>
    </w:p>
    <w:p w14:paraId="10389CF2" w14:textId="77777777" w:rsidR="003B7232" w:rsidRPr="00CD3417" w:rsidRDefault="003B7232" w:rsidP="003B7232">
      <w:pPr>
        <w:spacing w:line="360" w:lineRule="auto"/>
        <w:ind w:left="720"/>
        <w:jc w:val="both"/>
        <w:rPr>
          <w:sz w:val="22"/>
          <w:szCs w:val="22"/>
        </w:rPr>
      </w:pPr>
      <w:r w:rsidRPr="00CD3417">
        <w:rPr>
          <w:sz w:val="22"/>
          <w:szCs w:val="22"/>
          <w:lang w:eastAsia="en-IE"/>
        </w:rPr>
        <w:t xml:space="preserve">This is a pensionable position. Details of the applicable Pension Scheme will be provided to the successful candidate. </w:t>
      </w:r>
      <w:r w:rsidRPr="00CD3417">
        <w:rPr>
          <w:sz w:val="22"/>
          <w:szCs w:val="22"/>
        </w:rPr>
        <w:t xml:space="preserve">The Pension element of this appointment is subject to the terms and conditions of the Pension scheme currently in force within the University. This Scheme may be amended or revised by the Irish Government or its agents at any time. </w:t>
      </w:r>
    </w:p>
    <w:p w14:paraId="10389CF3" w14:textId="77777777" w:rsidR="003B7232" w:rsidRPr="00CD3417" w:rsidRDefault="003B7232" w:rsidP="003B7232">
      <w:pPr>
        <w:autoSpaceDE w:val="0"/>
        <w:autoSpaceDN w:val="0"/>
        <w:adjustRightInd w:val="0"/>
        <w:spacing w:line="360" w:lineRule="auto"/>
        <w:ind w:left="720"/>
        <w:rPr>
          <w:sz w:val="22"/>
          <w:szCs w:val="22"/>
        </w:rPr>
      </w:pPr>
      <w:r w:rsidRPr="00CD3417">
        <w:rPr>
          <w:sz w:val="22"/>
          <w:szCs w:val="22"/>
        </w:rPr>
        <w:t>The Public Service Superannuation (Miscellaneous Provisions) Act 2004 set a minimum retirement age of 65 and removed the upper compulsory retirement age for certain New Entrants to the Public Sector on or after 1 April 2004. Effective from 1</w:t>
      </w:r>
      <w:r w:rsidRPr="00CD3417">
        <w:rPr>
          <w:sz w:val="22"/>
          <w:szCs w:val="22"/>
          <w:vertAlign w:val="superscript"/>
        </w:rPr>
        <w:t>st</w:t>
      </w:r>
      <w:r w:rsidRPr="00CD3417">
        <w:rPr>
          <w:sz w:val="22"/>
          <w:szCs w:val="22"/>
        </w:rPr>
        <w:t xml:space="preserve"> January 2013, </w:t>
      </w:r>
      <w:r w:rsidRPr="00CD3417">
        <w:rPr>
          <w:b/>
          <w:sz w:val="22"/>
          <w:szCs w:val="22"/>
        </w:rPr>
        <w:t>The Single Public Service Scheme</w:t>
      </w:r>
      <w:r w:rsidRPr="00CD3417">
        <w:rPr>
          <w:sz w:val="22"/>
          <w:szCs w:val="22"/>
        </w:rPr>
        <w:t xml:space="preserve"> applies to all first-time new entrants to the public service, as well as to former public servants returning to the public service after a break of more than 26 weeks.</w:t>
      </w:r>
    </w:p>
    <w:p w14:paraId="10389CF4" w14:textId="77777777" w:rsidR="003B7232" w:rsidRPr="00CD3417" w:rsidRDefault="003B7232" w:rsidP="003B7232">
      <w:pPr>
        <w:autoSpaceDE w:val="0"/>
        <w:autoSpaceDN w:val="0"/>
        <w:adjustRightInd w:val="0"/>
        <w:spacing w:line="360" w:lineRule="auto"/>
        <w:ind w:left="720"/>
        <w:rPr>
          <w:rFonts w:eastAsia="SymbolMT"/>
          <w:sz w:val="22"/>
          <w:szCs w:val="22"/>
        </w:rPr>
      </w:pPr>
      <w:r w:rsidRPr="00CD3417">
        <w:rPr>
          <w:sz w:val="22"/>
          <w:szCs w:val="22"/>
        </w:rPr>
        <w:t xml:space="preserve">Retirement age set, initially, at 66 years; this will rise in step with statutory changes in the State Pension Contributory (SPC) age to 67 years in 2021 and 68 years in 2028. </w:t>
      </w:r>
      <w:r w:rsidRPr="00CD3417">
        <w:rPr>
          <w:rFonts w:eastAsia="SymbolMT"/>
          <w:sz w:val="22"/>
          <w:szCs w:val="22"/>
        </w:rPr>
        <w:t xml:space="preserve"> </w:t>
      </w:r>
    </w:p>
    <w:p w14:paraId="10389CF5" w14:textId="77777777" w:rsidR="003B7232" w:rsidRPr="00CD3417" w:rsidRDefault="003B7232" w:rsidP="003B7232">
      <w:pPr>
        <w:autoSpaceDE w:val="0"/>
        <w:autoSpaceDN w:val="0"/>
        <w:adjustRightInd w:val="0"/>
        <w:spacing w:line="360" w:lineRule="auto"/>
        <w:ind w:firstLine="720"/>
        <w:rPr>
          <w:sz w:val="22"/>
          <w:szCs w:val="22"/>
        </w:rPr>
      </w:pPr>
      <w:r w:rsidRPr="00CD3417">
        <w:rPr>
          <w:sz w:val="22"/>
          <w:szCs w:val="22"/>
        </w:rPr>
        <w:t xml:space="preserve">Compulsory retirement age will be 70. </w:t>
      </w:r>
    </w:p>
    <w:p w14:paraId="5C755D38" w14:textId="77777777" w:rsidR="00675016" w:rsidRPr="00675016" w:rsidRDefault="00675016" w:rsidP="00675016">
      <w:pPr>
        <w:autoSpaceDE w:val="0"/>
        <w:autoSpaceDN w:val="0"/>
        <w:adjustRightInd w:val="0"/>
        <w:spacing w:line="360" w:lineRule="auto"/>
        <w:ind w:left="720"/>
        <w:rPr>
          <w:sz w:val="22"/>
          <w:szCs w:val="22"/>
        </w:rPr>
      </w:pPr>
      <w:r w:rsidRPr="00675016">
        <w:rPr>
          <w:sz w:val="22"/>
          <w:szCs w:val="22"/>
        </w:rPr>
        <w:t>Please refer to Revenue circular (</w:t>
      </w:r>
      <w:hyperlink r:id="rId23" w:history="1">
        <w:r w:rsidRPr="00675016">
          <w:rPr>
            <w:sz w:val="22"/>
            <w:szCs w:val="22"/>
          </w:rPr>
          <w:t>www.revenue.ie/en/about/foi/s16/income-tax-capital-gains-tax.../05-05-19.pdf</w:t>
        </w:r>
      </w:hyperlink>
      <w:r w:rsidRPr="00675016">
        <w:rPr>
          <w:sz w:val="22"/>
          <w:szCs w:val="22"/>
        </w:rPr>
        <w:t>) for information on revised tax arrangements which may apply on rehire if you have previously received a redundancy payment from NUI Galway.</w:t>
      </w:r>
    </w:p>
    <w:p w14:paraId="10389CF6" w14:textId="77777777" w:rsidR="003B7232" w:rsidRPr="00CD3417" w:rsidRDefault="003B7232" w:rsidP="003B7232">
      <w:pPr>
        <w:autoSpaceDE w:val="0"/>
        <w:autoSpaceDN w:val="0"/>
        <w:adjustRightInd w:val="0"/>
        <w:spacing w:line="360" w:lineRule="auto"/>
        <w:ind w:firstLine="720"/>
        <w:rPr>
          <w:rFonts w:eastAsiaTheme="minorHAnsi"/>
          <w:sz w:val="22"/>
          <w:szCs w:val="22"/>
        </w:rPr>
      </w:pPr>
    </w:p>
    <w:p w14:paraId="10389CF7" w14:textId="77777777" w:rsidR="003B7232" w:rsidRPr="00CD3417" w:rsidRDefault="003B7232" w:rsidP="003B7232">
      <w:pPr>
        <w:numPr>
          <w:ilvl w:val="0"/>
          <w:numId w:val="3"/>
        </w:numPr>
        <w:autoSpaceDE w:val="0"/>
        <w:autoSpaceDN w:val="0"/>
        <w:adjustRightInd w:val="0"/>
        <w:spacing w:after="200" w:line="360" w:lineRule="auto"/>
        <w:contextualSpacing/>
        <w:rPr>
          <w:sz w:val="22"/>
          <w:szCs w:val="22"/>
        </w:rPr>
      </w:pPr>
      <w:r w:rsidRPr="00CD3417">
        <w:rPr>
          <w:b/>
          <w:bCs/>
          <w:iCs/>
          <w:sz w:val="22"/>
          <w:szCs w:val="22"/>
        </w:rPr>
        <w:t>Declaration:</w:t>
      </w:r>
    </w:p>
    <w:p w14:paraId="10389CF8" w14:textId="77777777" w:rsidR="003B7232" w:rsidRPr="00CD3417" w:rsidRDefault="003B7232" w:rsidP="003B7232">
      <w:pPr>
        <w:spacing w:line="360" w:lineRule="auto"/>
        <w:ind w:left="720"/>
        <w:jc w:val="both"/>
        <w:rPr>
          <w:bCs/>
          <w:iCs/>
          <w:sz w:val="22"/>
          <w:szCs w:val="22"/>
        </w:rPr>
      </w:pPr>
      <w:r w:rsidRPr="00CD3417">
        <w:rPr>
          <w:bCs/>
          <w:iCs/>
          <w:sz w:val="22"/>
          <w:szCs w:val="22"/>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10389CF9" w14:textId="77777777" w:rsidR="003B7232" w:rsidRPr="00CD3417" w:rsidRDefault="003B7232" w:rsidP="003B7232">
      <w:pPr>
        <w:spacing w:line="360" w:lineRule="auto"/>
        <w:ind w:left="720"/>
        <w:jc w:val="both"/>
        <w:rPr>
          <w:bCs/>
          <w:iCs/>
          <w:sz w:val="22"/>
          <w:szCs w:val="22"/>
        </w:rPr>
      </w:pPr>
    </w:p>
    <w:p w14:paraId="10389CFA" w14:textId="77777777" w:rsidR="003B7232" w:rsidRPr="00CD3417" w:rsidRDefault="003B7232" w:rsidP="003B7232">
      <w:pPr>
        <w:numPr>
          <w:ilvl w:val="0"/>
          <w:numId w:val="3"/>
        </w:numPr>
        <w:autoSpaceDE w:val="0"/>
        <w:autoSpaceDN w:val="0"/>
        <w:spacing w:line="360" w:lineRule="auto"/>
        <w:rPr>
          <w:sz w:val="22"/>
          <w:szCs w:val="22"/>
        </w:rPr>
      </w:pPr>
      <w:r w:rsidRPr="00CD3417">
        <w:rPr>
          <w:b/>
          <w:bCs/>
          <w:sz w:val="22"/>
          <w:szCs w:val="22"/>
        </w:rPr>
        <w:lastRenderedPageBreak/>
        <w:t>Collective Agreement: Redundancy Payments to Public Servants :</w:t>
      </w:r>
    </w:p>
    <w:p w14:paraId="10389CFB" w14:textId="77777777" w:rsidR="003B7232" w:rsidRPr="00CD3417" w:rsidRDefault="003B7232" w:rsidP="003B7232">
      <w:pPr>
        <w:autoSpaceDE w:val="0"/>
        <w:autoSpaceDN w:val="0"/>
        <w:adjustRightInd w:val="0"/>
        <w:spacing w:line="360" w:lineRule="auto"/>
        <w:ind w:left="630"/>
        <w:rPr>
          <w:sz w:val="22"/>
          <w:szCs w:val="22"/>
        </w:rPr>
      </w:pPr>
    </w:p>
    <w:p w14:paraId="10389CFC" w14:textId="77777777" w:rsidR="003B7232" w:rsidRPr="00CD3417" w:rsidRDefault="003B7232" w:rsidP="003B7232">
      <w:pPr>
        <w:spacing w:line="360" w:lineRule="auto"/>
        <w:ind w:left="720"/>
        <w:rPr>
          <w:sz w:val="22"/>
          <w:szCs w:val="22"/>
        </w:rPr>
      </w:pPr>
      <w:r w:rsidRPr="00CD3417">
        <w:rPr>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10389CFD" w14:textId="77777777" w:rsidR="003B7232" w:rsidRPr="00CD3417" w:rsidRDefault="003B7232" w:rsidP="003B7232">
      <w:pPr>
        <w:spacing w:line="360" w:lineRule="auto"/>
        <w:ind w:left="720"/>
        <w:rPr>
          <w:sz w:val="22"/>
          <w:szCs w:val="22"/>
        </w:rPr>
      </w:pPr>
    </w:p>
    <w:tbl>
      <w:tblPr>
        <w:tblW w:w="0" w:type="auto"/>
        <w:tblLayout w:type="fixed"/>
        <w:tblLook w:val="04A0" w:firstRow="1" w:lastRow="0" w:firstColumn="1" w:lastColumn="0" w:noHBand="0" w:noVBand="1"/>
      </w:tblPr>
      <w:tblGrid>
        <w:gridCol w:w="8302"/>
      </w:tblGrid>
      <w:tr w:rsidR="003B7232" w:rsidRPr="00CD3417" w14:paraId="10389D02" w14:textId="77777777" w:rsidTr="0025618E">
        <w:trPr>
          <w:trHeight w:val="907"/>
        </w:trPr>
        <w:tc>
          <w:tcPr>
            <w:tcW w:w="8302" w:type="dxa"/>
            <w:tcBorders>
              <w:top w:val="nil"/>
              <w:left w:val="nil"/>
              <w:bottom w:val="nil"/>
              <w:right w:val="nil"/>
            </w:tcBorders>
          </w:tcPr>
          <w:p w14:paraId="10389CFE" w14:textId="77777777" w:rsidR="003B7232" w:rsidRPr="00CD3417" w:rsidRDefault="003B7232" w:rsidP="003B7232">
            <w:pPr>
              <w:numPr>
                <w:ilvl w:val="0"/>
                <w:numId w:val="3"/>
              </w:numPr>
              <w:autoSpaceDE w:val="0"/>
              <w:autoSpaceDN w:val="0"/>
              <w:adjustRightInd w:val="0"/>
              <w:spacing w:line="360" w:lineRule="auto"/>
              <w:contextualSpacing/>
              <w:rPr>
                <w:color w:val="000000"/>
                <w:sz w:val="22"/>
                <w:szCs w:val="22"/>
              </w:rPr>
            </w:pPr>
            <w:r w:rsidRPr="00CD3417">
              <w:rPr>
                <w:b/>
                <w:bCs/>
                <w:color w:val="000000"/>
                <w:sz w:val="22"/>
                <w:szCs w:val="22"/>
              </w:rPr>
              <w:t xml:space="preserve">Department of Health and Children Circular (7/2010) </w:t>
            </w:r>
          </w:p>
          <w:p w14:paraId="10389CFF" w14:textId="77777777" w:rsidR="003B7232" w:rsidRPr="00CD3417" w:rsidRDefault="003B7232" w:rsidP="0025618E">
            <w:pPr>
              <w:autoSpaceDE w:val="0"/>
              <w:autoSpaceDN w:val="0"/>
              <w:adjustRightInd w:val="0"/>
              <w:spacing w:line="360" w:lineRule="auto"/>
              <w:ind w:left="720"/>
              <w:rPr>
                <w:color w:val="000000"/>
                <w:sz w:val="22"/>
                <w:szCs w:val="22"/>
              </w:rPr>
            </w:pPr>
          </w:p>
          <w:p w14:paraId="10389D00" w14:textId="77777777" w:rsidR="003B7232" w:rsidRPr="00CD3417" w:rsidRDefault="003B7232" w:rsidP="0025618E">
            <w:pPr>
              <w:autoSpaceDE w:val="0"/>
              <w:autoSpaceDN w:val="0"/>
              <w:adjustRightInd w:val="0"/>
              <w:spacing w:line="360" w:lineRule="auto"/>
              <w:ind w:left="720"/>
              <w:rPr>
                <w:i/>
                <w:iCs/>
                <w:color w:val="000000"/>
                <w:sz w:val="22"/>
                <w:szCs w:val="22"/>
              </w:rPr>
            </w:pPr>
            <w:r w:rsidRPr="00CD3417">
              <w:rPr>
                <w:color w:val="000000"/>
                <w:sz w:val="22"/>
                <w:szCs w:val="22"/>
              </w:rPr>
              <w:t xml:space="preserve">The Department of Health Circular 7/2010 dated 1 November 2010 introduced a </w:t>
            </w:r>
            <w:proofErr w:type="gramStart"/>
            <w:r w:rsidRPr="00CD3417">
              <w:rPr>
                <w:color w:val="000000"/>
                <w:sz w:val="22"/>
                <w:szCs w:val="22"/>
              </w:rPr>
              <w:t>Targeted  Voluntary</w:t>
            </w:r>
            <w:proofErr w:type="gramEnd"/>
            <w:r w:rsidRPr="00CD3417">
              <w:rPr>
                <w:color w:val="000000"/>
                <w:sz w:val="22"/>
                <w:szCs w:val="22"/>
              </w:rPr>
              <w:t xml:space="preserve">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CD3417">
              <w:rPr>
                <w:i/>
                <w:iCs/>
                <w:color w:val="000000"/>
                <w:sz w:val="22"/>
                <w:szCs w:val="22"/>
              </w:rPr>
              <w:t xml:space="preserve">. </w:t>
            </w:r>
          </w:p>
          <w:p w14:paraId="10389D01" w14:textId="77777777" w:rsidR="003B7232" w:rsidRPr="00CD3417" w:rsidRDefault="003B7232" w:rsidP="0025618E">
            <w:pPr>
              <w:autoSpaceDE w:val="0"/>
              <w:autoSpaceDN w:val="0"/>
              <w:adjustRightInd w:val="0"/>
              <w:spacing w:line="360" w:lineRule="auto"/>
              <w:rPr>
                <w:color w:val="000000"/>
                <w:sz w:val="22"/>
                <w:szCs w:val="22"/>
              </w:rPr>
            </w:pPr>
          </w:p>
        </w:tc>
      </w:tr>
      <w:tr w:rsidR="003B7232" w:rsidRPr="00CD3417" w14:paraId="10389D07" w14:textId="77777777" w:rsidTr="0025618E">
        <w:trPr>
          <w:trHeight w:val="907"/>
        </w:trPr>
        <w:tc>
          <w:tcPr>
            <w:tcW w:w="8302" w:type="dxa"/>
            <w:tcBorders>
              <w:top w:val="nil"/>
              <w:left w:val="nil"/>
              <w:bottom w:val="nil"/>
              <w:right w:val="nil"/>
            </w:tcBorders>
          </w:tcPr>
          <w:p w14:paraId="10389D03" w14:textId="77777777" w:rsidR="003B7232" w:rsidRPr="00CD3417" w:rsidRDefault="003B7232" w:rsidP="003B7232">
            <w:pPr>
              <w:numPr>
                <w:ilvl w:val="0"/>
                <w:numId w:val="3"/>
              </w:numPr>
              <w:autoSpaceDE w:val="0"/>
              <w:autoSpaceDN w:val="0"/>
              <w:adjustRightInd w:val="0"/>
              <w:spacing w:line="360" w:lineRule="auto"/>
              <w:contextualSpacing/>
              <w:rPr>
                <w:b/>
                <w:bCs/>
                <w:color w:val="000000"/>
                <w:sz w:val="22"/>
                <w:szCs w:val="22"/>
              </w:rPr>
            </w:pPr>
            <w:r w:rsidRPr="00CD3417">
              <w:rPr>
                <w:b/>
                <w:bCs/>
                <w:color w:val="000000"/>
                <w:sz w:val="22"/>
                <w:szCs w:val="22"/>
              </w:rPr>
              <w:t>Declaration</w:t>
            </w:r>
          </w:p>
          <w:p w14:paraId="10389D04" w14:textId="77777777" w:rsidR="003B7232" w:rsidRPr="00CD3417" w:rsidRDefault="003B7232" w:rsidP="0025618E">
            <w:pPr>
              <w:autoSpaceDE w:val="0"/>
              <w:autoSpaceDN w:val="0"/>
              <w:adjustRightInd w:val="0"/>
              <w:spacing w:line="360" w:lineRule="auto"/>
              <w:ind w:left="720"/>
              <w:rPr>
                <w:b/>
                <w:bCs/>
                <w:color w:val="000000"/>
                <w:sz w:val="22"/>
                <w:szCs w:val="22"/>
              </w:rPr>
            </w:pPr>
          </w:p>
          <w:p w14:paraId="10389D05" w14:textId="77777777" w:rsidR="003B7232" w:rsidRPr="00CD3417" w:rsidRDefault="003B7232" w:rsidP="0025618E">
            <w:pPr>
              <w:autoSpaceDE w:val="0"/>
              <w:autoSpaceDN w:val="0"/>
              <w:adjustRightInd w:val="0"/>
              <w:spacing w:line="360" w:lineRule="auto"/>
              <w:ind w:left="720"/>
              <w:rPr>
                <w:bCs/>
                <w:color w:val="000000"/>
                <w:sz w:val="22"/>
                <w:szCs w:val="22"/>
              </w:rPr>
            </w:pPr>
            <w:r w:rsidRPr="00CD3417">
              <w:rPr>
                <w:bCs/>
                <w:color w:val="000000"/>
                <w:sz w:val="22"/>
                <w:szCs w:val="22"/>
              </w:rPr>
              <w:t xml:space="preserve">Applicants will be required to confirm whether they have previously availed of a public service scheme of incentivised early retirement and/or the collective agreement outlined above. The above represents the main schemes and agreements restricting a candidate’s right to be re-employed in the public service. However it is </w:t>
            </w:r>
            <w:r w:rsidRPr="00CD3417">
              <w:rPr>
                <w:bCs/>
                <w:color w:val="000000"/>
                <w:sz w:val="22"/>
                <w:szCs w:val="22"/>
              </w:rPr>
              <w:lastRenderedPageBreak/>
              <w:t>not intended to be an exhaustive list and candidates should declare details of any other exit mechanism they have availed of which restricts their right to be re-employed in the public service.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10389D06" w14:textId="77777777" w:rsidR="003B7232" w:rsidRPr="00CD3417" w:rsidRDefault="003B7232" w:rsidP="0025618E">
            <w:pPr>
              <w:autoSpaceDE w:val="0"/>
              <w:autoSpaceDN w:val="0"/>
              <w:adjustRightInd w:val="0"/>
              <w:spacing w:line="360" w:lineRule="auto"/>
              <w:ind w:left="720"/>
              <w:rPr>
                <w:bCs/>
                <w:color w:val="000000"/>
                <w:sz w:val="22"/>
                <w:szCs w:val="22"/>
              </w:rPr>
            </w:pPr>
          </w:p>
        </w:tc>
      </w:tr>
    </w:tbl>
    <w:p w14:paraId="10389D08" w14:textId="77777777" w:rsidR="003B7232" w:rsidRPr="00CD3417" w:rsidRDefault="003B7232" w:rsidP="003B7232">
      <w:pPr>
        <w:numPr>
          <w:ilvl w:val="0"/>
          <w:numId w:val="3"/>
        </w:numPr>
        <w:spacing w:after="200" w:line="360" w:lineRule="auto"/>
        <w:contextualSpacing/>
        <w:rPr>
          <w:sz w:val="22"/>
          <w:szCs w:val="22"/>
          <w:lang w:val="en-US"/>
        </w:rPr>
      </w:pPr>
      <w:r w:rsidRPr="00CD3417">
        <w:rPr>
          <w:b/>
          <w:color w:val="000000"/>
          <w:sz w:val="22"/>
          <w:szCs w:val="22"/>
          <w:lang w:eastAsia="en-IE"/>
        </w:rPr>
        <w:lastRenderedPageBreak/>
        <w:t>Work Permits:</w:t>
      </w:r>
    </w:p>
    <w:p w14:paraId="10389D09" w14:textId="77777777" w:rsidR="003B7232" w:rsidRPr="00CD3417" w:rsidRDefault="003B7232" w:rsidP="003B7232">
      <w:pPr>
        <w:spacing w:before="100" w:beforeAutospacing="1" w:after="100" w:afterAutospacing="1" w:line="360" w:lineRule="auto"/>
        <w:ind w:left="630"/>
        <w:rPr>
          <w:color w:val="000000"/>
          <w:sz w:val="22"/>
          <w:szCs w:val="22"/>
          <w:lang w:eastAsia="en-IE"/>
        </w:rPr>
      </w:pPr>
      <w:r w:rsidRPr="00CD3417">
        <w:rPr>
          <w:color w:val="000000"/>
          <w:sz w:val="22"/>
          <w:szCs w:val="22"/>
          <w:lang w:eastAsia="en-IE"/>
        </w:rPr>
        <w:t>Work permits are permits which are granted to non-EU/EEA Citizens to allow them to work in Ireland legally. It's an illegal offense to work in Ireland without a work permit and both the employer and the employee are held responsible.</w:t>
      </w:r>
    </w:p>
    <w:p w14:paraId="10389D0A" w14:textId="3F02A4B2" w:rsidR="003B7232" w:rsidRDefault="003B7232" w:rsidP="00A63DBD">
      <w:pPr>
        <w:spacing w:before="100" w:beforeAutospacing="1" w:after="100" w:afterAutospacing="1" w:line="360" w:lineRule="auto"/>
        <w:ind w:left="630"/>
        <w:rPr>
          <w:color w:val="0000FF"/>
          <w:sz w:val="22"/>
          <w:szCs w:val="22"/>
          <w:u w:val="single"/>
        </w:rPr>
      </w:pPr>
      <w:r w:rsidRPr="00CD3417">
        <w:rPr>
          <w:color w:val="000000"/>
          <w:sz w:val="22"/>
          <w:szCs w:val="22"/>
          <w:lang w:eastAsia="en-IE"/>
        </w:rPr>
        <w:t xml:space="preserve">For more information on work permits and for future updates, visit the Enterprise, Trade and Employment website </w:t>
      </w:r>
      <w:hyperlink r:id="rId24" w:history="1">
        <w:r w:rsidR="00456471" w:rsidRPr="0097336C">
          <w:rPr>
            <w:rStyle w:val="Hyperlink"/>
            <w:sz w:val="22"/>
            <w:szCs w:val="22"/>
          </w:rPr>
          <w:t>www.djei.ie</w:t>
        </w:r>
      </w:hyperlink>
      <w:r w:rsidR="00456471">
        <w:rPr>
          <w:color w:val="0000FF"/>
          <w:sz w:val="22"/>
          <w:szCs w:val="22"/>
          <w:u w:val="single"/>
        </w:rPr>
        <w:t xml:space="preserve"> </w:t>
      </w:r>
    </w:p>
    <w:p w14:paraId="485D513E" w14:textId="02071571" w:rsidR="00456471" w:rsidRDefault="00456471" w:rsidP="00A63DBD">
      <w:pPr>
        <w:spacing w:before="100" w:beforeAutospacing="1" w:after="100" w:afterAutospacing="1" w:line="360" w:lineRule="auto"/>
        <w:ind w:left="630"/>
        <w:rPr>
          <w:color w:val="0000FF"/>
          <w:sz w:val="22"/>
          <w:szCs w:val="22"/>
        </w:rPr>
      </w:pPr>
      <w:r w:rsidRPr="00456471">
        <w:rPr>
          <w:sz w:val="22"/>
          <w:szCs w:val="22"/>
        </w:rPr>
        <w:t xml:space="preserve">Please see list of ineligible categories for work permits at </w:t>
      </w:r>
      <w:hyperlink r:id="rId25" w:history="1">
        <w:r w:rsidRPr="0097336C">
          <w:rPr>
            <w:rStyle w:val="Hyperlink"/>
            <w:sz w:val="22"/>
            <w:szCs w:val="22"/>
          </w:rPr>
          <w:t>https://www.djei.ie/en/What-We-Do/Jobs-Workplace-and-Skills/Employment-Permits/Employment-Permit-Eligibility/Ineligible-Categories-of-Employment/</w:t>
        </w:r>
      </w:hyperlink>
    </w:p>
    <w:p w14:paraId="10389D0B" w14:textId="77777777" w:rsidR="003B7232" w:rsidRPr="00CD3417" w:rsidRDefault="003B7232" w:rsidP="003B7232">
      <w:pPr>
        <w:spacing w:line="360" w:lineRule="auto"/>
        <w:ind w:left="720" w:hanging="720"/>
        <w:jc w:val="both"/>
        <w:rPr>
          <w:b/>
          <w:bCs/>
          <w:sz w:val="22"/>
          <w:szCs w:val="22"/>
          <w:u w:val="single"/>
        </w:rPr>
      </w:pPr>
      <w:r w:rsidRPr="00CD3417">
        <w:rPr>
          <w:b/>
          <w:bCs/>
          <w:sz w:val="22"/>
          <w:szCs w:val="22"/>
        </w:rPr>
        <w:t>2.</w:t>
      </w:r>
      <w:r w:rsidRPr="00CD3417">
        <w:rPr>
          <w:b/>
          <w:bCs/>
          <w:sz w:val="22"/>
          <w:szCs w:val="22"/>
        </w:rPr>
        <w:tab/>
      </w:r>
      <w:r w:rsidRPr="00CD3417">
        <w:rPr>
          <w:b/>
          <w:bCs/>
          <w:sz w:val="22"/>
          <w:szCs w:val="22"/>
          <w:u w:val="single"/>
        </w:rPr>
        <w:t>Assessment Procedure</w:t>
      </w:r>
    </w:p>
    <w:p w14:paraId="10389D0C" w14:textId="77777777" w:rsidR="003B7232" w:rsidRPr="00CD3417" w:rsidRDefault="003B7232" w:rsidP="003B7232">
      <w:pPr>
        <w:spacing w:line="360" w:lineRule="auto"/>
        <w:ind w:left="720" w:hanging="720"/>
        <w:jc w:val="both"/>
        <w:rPr>
          <w:b/>
          <w:bCs/>
          <w:sz w:val="22"/>
          <w:szCs w:val="22"/>
          <w:u w:val="single"/>
        </w:rPr>
      </w:pPr>
    </w:p>
    <w:p w14:paraId="10389D0D" w14:textId="77777777" w:rsidR="003B7232" w:rsidRPr="00CD3417" w:rsidRDefault="003B7232" w:rsidP="003B7232">
      <w:pPr>
        <w:numPr>
          <w:ilvl w:val="0"/>
          <w:numId w:val="5"/>
        </w:numPr>
        <w:spacing w:line="360" w:lineRule="auto"/>
        <w:jc w:val="both"/>
        <w:rPr>
          <w:b/>
          <w:bCs/>
          <w:sz w:val="22"/>
          <w:szCs w:val="22"/>
          <w:u w:val="single"/>
        </w:rPr>
      </w:pPr>
      <w:r w:rsidRPr="00CD3417">
        <w:rPr>
          <w:b/>
          <w:bCs/>
          <w:sz w:val="22"/>
          <w:szCs w:val="22"/>
          <w:u w:val="single"/>
        </w:rPr>
        <w:t>Board of Assessors</w:t>
      </w:r>
    </w:p>
    <w:p w14:paraId="10389D0E" w14:textId="77777777" w:rsidR="003B7232" w:rsidRDefault="003B7232" w:rsidP="003B7232">
      <w:pPr>
        <w:spacing w:after="200" w:line="360" w:lineRule="auto"/>
        <w:ind w:left="709" w:hanging="425"/>
        <w:jc w:val="both"/>
        <w:rPr>
          <w:sz w:val="22"/>
          <w:szCs w:val="22"/>
        </w:rPr>
      </w:pPr>
      <w:r w:rsidRPr="00CD3417">
        <w:rPr>
          <w:b/>
          <w:bCs/>
          <w:sz w:val="22"/>
          <w:szCs w:val="22"/>
        </w:rPr>
        <w:tab/>
      </w:r>
      <w:r w:rsidRPr="00CD3417">
        <w:rPr>
          <w:sz w:val="22"/>
          <w:szCs w:val="22"/>
        </w:rPr>
        <w:t xml:space="preserve">Applications will be considered by a Board of Assessors, which will shortlist and interview candidates and report to the </w:t>
      </w:r>
      <w:r>
        <w:rPr>
          <w:sz w:val="22"/>
          <w:szCs w:val="22"/>
        </w:rPr>
        <w:t>University Appointing Authority</w:t>
      </w:r>
      <w:r w:rsidRPr="00CD3417">
        <w:rPr>
          <w:sz w:val="22"/>
          <w:szCs w:val="22"/>
        </w:rPr>
        <w:t>.</w:t>
      </w:r>
    </w:p>
    <w:p w14:paraId="10389D0F" w14:textId="598F42CE" w:rsidR="003B7232" w:rsidRDefault="003B7232" w:rsidP="003B7232">
      <w:pPr>
        <w:spacing w:after="200" w:line="360" w:lineRule="auto"/>
        <w:ind w:left="709"/>
        <w:rPr>
          <w:rFonts w:asciiTheme="minorHAnsi" w:eastAsiaTheme="minorHAnsi" w:hAnsiTheme="minorHAnsi" w:cstheme="minorBidi"/>
          <w:sz w:val="22"/>
          <w:szCs w:val="22"/>
          <w:lang w:val="en-US"/>
        </w:rPr>
      </w:pPr>
      <w:r w:rsidRPr="00BB5E09">
        <w:rPr>
          <w:rFonts w:asciiTheme="minorHAnsi" w:eastAsiaTheme="minorHAnsi" w:hAnsiTheme="minorHAnsi" w:cstheme="minorBidi"/>
          <w:i/>
          <w:iCs/>
          <w:sz w:val="22"/>
          <w:szCs w:val="22"/>
          <w:lang w:val="en-US"/>
        </w:rPr>
        <w:t xml:space="preserve">Where a specific Irish Language competence is set out as an essential criterion for a post,   candidates will be required to sit an Irish Oral and Written Examination at the initial stage of the recruitment process.  Applications from candidates that successfully complete this </w:t>
      </w:r>
      <w:r w:rsidR="00456471" w:rsidRPr="00BB5E09">
        <w:rPr>
          <w:rFonts w:asciiTheme="minorHAnsi" w:eastAsiaTheme="minorHAnsi" w:hAnsiTheme="minorHAnsi" w:cstheme="minorBidi"/>
          <w:i/>
          <w:iCs/>
          <w:sz w:val="22"/>
          <w:szCs w:val="22"/>
          <w:lang w:val="en-US"/>
        </w:rPr>
        <w:t>initial stage</w:t>
      </w:r>
      <w:r w:rsidRPr="00BB5E09">
        <w:rPr>
          <w:rFonts w:asciiTheme="minorHAnsi" w:eastAsiaTheme="minorHAnsi" w:hAnsiTheme="minorHAnsi" w:cstheme="minorBidi"/>
          <w:sz w:val="22"/>
          <w:szCs w:val="22"/>
          <w:lang w:val="en-US"/>
        </w:rPr>
        <w:t xml:space="preserve"> will be considered by a Board of Assessors, which will shortlist and interview candidates and report to the </w:t>
      </w:r>
      <w:r>
        <w:rPr>
          <w:rFonts w:asciiTheme="minorHAnsi" w:eastAsiaTheme="minorHAnsi" w:hAnsiTheme="minorHAnsi" w:cstheme="minorBidi"/>
          <w:sz w:val="22"/>
          <w:szCs w:val="22"/>
          <w:lang w:val="en-US"/>
        </w:rPr>
        <w:t>University Appointing Authority</w:t>
      </w:r>
      <w:r w:rsidRPr="00BB5E09">
        <w:rPr>
          <w:rFonts w:asciiTheme="minorHAnsi" w:eastAsiaTheme="minorHAnsi" w:hAnsiTheme="minorHAnsi" w:cstheme="minorBidi"/>
          <w:sz w:val="22"/>
          <w:szCs w:val="22"/>
          <w:lang w:val="en-US"/>
        </w:rPr>
        <w:t>.</w:t>
      </w:r>
    </w:p>
    <w:p w14:paraId="10389D11" w14:textId="47032561" w:rsidR="00DC61AD" w:rsidRPr="005D5DB8" w:rsidRDefault="003B7232" w:rsidP="005D5DB8">
      <w:pPr>
        <w:spacing w:after="200" w:line="360" w:lineRule="auto"/>
        <w:ind w:left="709"/>
        <w:rPr>
          <w:sz w:val="22"/>
          <w:szCs w:val="22"/>
        </w:rPr>
      </w:pPr>
      <w:r w:rsidRPr="00CD3417">
        <w:rPr>
          <w:sz w:val="22"/>
          <w:szCs w:val="22"/>
        </w:rPr>
        <w:t xml:space="preserve">All applications and other materials submitted by applicants will be treated in strict confidence by all panel members and others involved in the administration of the recruitment.  No information about the identity of applicants, or details of their applications, will be released to others, except where it is necessary as part of the selection process.    </w:t>
      </w:r>
    </w:p>
    <w:p w14:paraId="10389D12" w14:textId="77777777" w:rsidR="003B7232" w:rsidRPr="00CD3417" w:rsidRDefault="003B7232" w:rsidP="003B7232">
      <w:pPr>
        <w:spacing w:line="360" w:lineRule="auto"/>
        <w:ind w:left="709" w:hanging="425"/>
        <w:jc w:val="both"/>
        <w:rPr>
          <w:b/>
          <w:bCs/>
          <w:sz w:val="22"/>
          <w:szCs w:val="22"/>
          <w:u w:val="single"/>
        </w:rPr>
      </w:pPr>
      <w:r w:rsidRPr="00CD3417">
        <w:rPr>
          <w:b/>
          <w:bCs/>
          <w:sz w:val="22"/>
          <w:szCs w:val="22"/>
        </w:rPr>
        <w:lastRenderedPageBreak/>
        <w:t xml:space="preserve"> (</w:t>
      </w:r>
      <w:proofErr w:type="gramStart"/>
      <w:r w:rsidRPr="00CD3417">
        <w:rPr>
          <w:b/>
          <w:bCs/>
          <w:sz w:val="22"/>
          <w:szCs w:val="22"/>
        </w:rPr>
        <w:t>b</w:t>
      </w:r>
      <w:proofErr w:type="gramEnd"/>
      <w:r w:rsidRPr="00CD3417">
        <w:rPr>
          <w:b/>
          <w:bCs/>
          <w:sz w:val="22"/>
          <w:szCs w:val="22"/>
        </w:rPr>
        <w:t>)</w:t>
      </w:r>
      <w:r w:rsidRPr="00CD3417">
        <w:rPr>
          <w:b/>
          <w:bCs/>
          <w:sz w:val="22"/>
          <w:szCs w:val="22"/>
        </w:rPr>
        <w:tab/>
      </w:r>
      <w:r w:rsidRPr="00CD3417">
        <w:rPr>
          <w:b/>
          <w:bCs/>
          <w:sz w:val="22"/>
          <w:szCs w:val="22"/>
          <w:u w:val="single"/>
        </w:rPr>
        <w:t>Presentation &amp; Interview Dates</w:t>
      </w:r>
    </w:p>
    <w:p w14:paraId="10389D13" w14:textId="77777777" w:rsidR="003B7232" w:rsidRPr="00CD3417" w:rsidRDefault="003B7232" w:rsidP="003B7232">
      <w:pPr>
        <w:spacing w:line="360" w:lineRule="auto"/>
        <w:ind w:left="709" w:firstLine="11"/>
        <w:jc w:val="both"/>
        <w:rPr>
          <w:sz w:val="22"/>
          <w:szCs w:val="22"/>
        </w:rPr>
      </w:pPr>
      <w:r w:rsidRPr="00CD3417">
        <w:rPr>
          <w:sz w:val="22"/>
          <w:szCs w:val="22"/>
        </w:rPr>
        <w:t>Candidates will be advised of arrangements in due course.  We endeavo</w:t>
      </w:r>
      <w:r>
        <w:rPr>
          <w:sz w:val="22"/>
          <w:szCs w:val="22"/>
        </w:rPr>
        <w:t>u</w:t>
      </w:r>
      <w:r w:rsidRPr="00CD3417">
        <w:rPr>
          <w:sz w:val="22"/>
          <w:szCs w:val="22"/>
        </w:rPr>
        <w:t>r to give as much notice as possible for interview dates etc.</w:t>
      </w:r>
      <w:proofErr w:type="gramStart"/>
      <w:r w:rsidRPr="00CD3417">
        <w:rPr>
          <w:sz w:val="22"/>
          <w:szCs w:val="22"/>
        </w:rPr>
        <w:t>,</w:t>
      </w:r>
      <w:proofErr w:type="gramEnd"/>
      <w:r w:rsidRPr="00CD3417">
        <w:rPr>
          <w:sz w:val="22"/>
          <w:szCs w:val="22"/>
        </w:rPr>
        <w:t xml:space="preserve"> candidates should make themselves available for interview and presentation on the date(s) specified by the University. </w:t>
      </w:r>
    </w:p>
    <w:p w14:paraId="10389D14" w14:textId="77777777" w:rsidR="003B7232" w:rsidRDefault="003B7232" w:rsidP="003B7232">
      <w:pPr>
        <w:spacing w:line="360" w:lineRule="auto"/>
        <w:ind w:left="709" w:firstLine="11"/>
        <w:jc w:val="both"/>
        <w:rPr>
          <w:sz w:val="22"/>
          <w:szCs w:val="22"/>
        </w:rPr>
      </w:pPr>
      <w:r w:rsidRPr="00CD3417">
        <w:rPr>
          <w:sz w:val="22"/>
          <w:szCs w:val="22"/>
        </w:rPr>
        <w:t>Candidates who do not attend for interview or other test when and where required by the University or who do not, when requested, furnish such evidence as the University requires in regard to any matter relevant to their candidature, will have no further claim to consideration</w:t>
      </w:r>
    </w:p>
    <w:p w14:paraId="5EBDDFFD" w14:textId="77777777" w:rsidR="005D5DB8" w:rsidRDefault="005D5DB8" w:rsidP="003B7232">
      <w:pPr>
        <w:spacing w:line="360" w:lineRule="auto"/>
        <w:ind w:left="709" w:firstLine="11"/>
        <w:jc w:val="both"/>
        <w:rPr>
          <w:sz w:val="22"/>
          <w:szCs w:val="22"/>
        </w:rPr>
      </w:pPr>
    </w:p>
    <w:p w14:paraId="1B3295C6" w14:textId="3546E060" w:rsidR="005D5DB8" w:rsidRPr="005D5DB8" w:rsidRDefault="005D5DB8" w:rsidP="005D5DB8">
      <w:pPr>
        <w:spacing w:line="360" w:lineRule="auto"/>
        <w:ind w:firstLine="450"/>
        <w:jc w:val="both"/>
        <w:rPr>
          <w:b/>
          <w:u w:val="single"/>
        </w:rPr>
      </w:pPr>
      <w:r w:rsidRPr="005D5DB8">
        <w:rPr>
          <w:b/>
        </w:rPr>
        <w:t>(c)</w:t>
      </w:r>
      <w:r>
        <w:rPr>
          <w:b/>
          <w:u w:val="single"/>
        </w:rPr>
        <w:t xml:space="preserve"> </w:t>
      </w:r>
      <w:r w:rsidRPr="005D5DB8">
        <w:rPr>
          <w:b/>
          <w:bCs/>
          <w:sz w:val="22"/>
          <w:szCs w:val="22"/>
          <w:u w:val="single"/>
        </w:rPr>
        <w:t>Video Conferencing</w:t>
      </w:r>
    </w:p>
    <w:p w14:paraId="7EA8930F" w14:textId="77777777" w:rsidR="005D5DB8" w:rsidRPr="00F042C1" w:rsidRDefault="005D5DB8" w:rsidP="005D5DB8">
      <w:pPr>
        <w:spacing w:line="360" w:lineRule="auto"/>
        <w:ind w:left="709" w:firstLine="11"/>
        <w:jc w:val="both"/>
      </w:pPr>
      <w:r w:rsidRPr="00F042C1">
        <w:t>The primary recruitment selection method used by Boards of Assessors at NUI Galway is attendance for presentation and interview on campus. In exceptional circumstances, such as an alternative to international travel, a Board of Assessors may approve a request from a Candidate to present and interview via video conference. A Candidate may be required to attend for a second interview in person prior to a Board reaching a final decision.</w:t>
      </w:r>
    </w:p>
    <w:p w14:paraId="241EA741" w14:textId="77777777" w:rsidR="005D5DB8" w:rsidRPr="00F042C1" w:rsidRDefault="005D5DB8" w:rsidP="005D5DB8">
      <w:pPr>
        <w:spacing w:line="360" w:lineRule="auto"/>
        <w:ind w:left="709" w:firstLine="11"/>
        <w:jc w:val="both"/>
      </w:pPr>
      <w:r w:rsidRPr="00F042C1">
        <w:t xml:space="preserve">It may not be possible to facilitate such a request due to pre-arranged interview schedules and timelines.  The University does not facilitate interviews via Skype/telephone.  </w:t>
      </w:r>
    </w:p>
    <w:p w14:paraId="61028ED4" w14:textId="77777777" w:rsidR="005D5DB8" w:rsidRPr="00CD3417" w:rsidRDefault="005D5DB8" w:rsidP="003B7232">
      <w:pPr>
        <w:spacing w:line="360" w:lineRule="auto"/>
        <w:ind w:left="709" w:firstLine="11"/>
        <w:jc w:val="both"/>
        <w:rPr>
          <w:sz w:val="22"/>
          <w:szCs w:val="22"/>
        </w:rPr>
      </w:pPr>
    </w:p>
    <w:p w14:paraId="10389D15" w14:textId="77777777" w:rsidR="003B7232" w:rsidRPr="00CD3417" w:rsidRDefault="003B7232" w:rsidP="003B7232">
      <w:pPr>
        <w:spacing w:line="360" w:lineRule="auto"/>
        <w:ind w:left="709" w:hanging="425"/>
        <w:jc w:val="both"/>
        <w:rPr>
          <w:b/>
          <w:bCs/>
          <w:sz w:val="22"/>
          <w:szCs w:val="22"/>
          <w:u w:val="single"/>
        </w:rPr>
      </w:pPr>
      <w:r w:rsidRPr="00CD3417">
        <w:rPr>
          <w:b/>
          <w:bCs/>
          <w:sz w:val="22"/>
          <w:szCs w:val="22"/>
        </w:rPr>
        <w:t>(c)</w:t>
      </w:r>
      <w:r w:rsidRPr="00CD3417">
        <w:rPr>
          <w:b/>
          <w:bCs/>
          <w:sz w:val="22"/>
          <w:szCs w:val="22"/>
        </w:rPr>
        <w:tab/>
      </w:r>
      <w:r w:rsidRPr="00CD3417">
        <w:rPr>
          <w:b/>
          <w:bCs/>
          <w:sz w:val="22"/>
          <w:szCs w:val="22"/>
          <w:u w:val="single"/>
        </w:rPr>
        <w:t>Expenses</w:t>
      </w:r>
    </w:p>
    <w:p w14:paraId="10389D16" w14:textId="77777777" w:rsidR="003B7232" w:rsidRPr="00CD3417" w:rsidRDefault="003B7232" w:rsidP="003B7232">
      <w:pPr>
        <w:spacing w:line="360" w:lineRule="auto"/>
        <w:ind w:left="709" w:hanging="425"/>
        <w:jc w:val="both"/>
        <w:rPr>
          <w:color w:val="000000" w:themeColor="text1"/>
          <w:sz w:val="22"/>
          <w:szCs w:val="22"/>
        </w:rPr>
      </w:pPr>
      <w:r w:rsidRPr="00CD3417">
        <w:rPr>
          <w:sz w:val="22"/>
          <w:szCs w:val="22"/>
        </w:rPr>
        <w:tab/>
        <w:t xml:space="preserve">Expenses are paid to candidates invited to the Assessors’ Interview (see (a) above).   For further information see the University policies on expenses at the following link </w:t>
      </w:r>
      <w:hyperlink r:id="rId26" w:history="1">
        <w:r w:rsidRPr="00CD3417">
          <w:rPr>
            <w:color w:val="000000" w:themeColor="text1"/>
            <w:sz w:val="22"/>
            <w:szCs w:val="22"/>
            <w:u w:val="single"/>
          </w:rPr>
          <w:t>http://www.nuigalway.ie/financial_accounting/policies_procedures.html</w:t>
        </w:r>
      </w:hyperlink>
    </w:p>
    <w:p w14:paraId="10389D17" w14:textId="77777777" w:rsidR="003B7232" w:rsidRPr="00CD3417" w:rsidRDefault="003B7232" w:rsidP="003B7232">
      <w:pPr>
        <w:spacing w:line="360" w:lineRule="auto"/>
        <w:ind w:left="709" w:hanging="425"/>
        <w:jc w:val="both"/>
        <w:rPr>
          <w:b/>
          <w:bCs/>
          <w:sz w:val="22"/>
          <w:szCs w:val="22"/>
          <w:u w:val="single"/>
        </w:rPr>
      </w:pPr>
      <w:r w:rsidRPr="00CD3417">
        <w:rPr>
          <w:b/>
          <w:bCs/>
          <w:sz w:val="22"/>
          <w:szCs w:val="22"/>
        </w:rPr>
        <w:t xml:space="preserve">(d)  </w:t>
      </w:r>
      <w:r w:rsidRPr="00CD3417">
        <w:rPr>
          <w:b/>
          <w:bCs/>
          <w:sz w:val="22"/>
          <w:szCs w:val="22"/>
          <w:u w:val="single"/>
        </w:rPr>
        <w:t>Referees</w:t>
      </w:r>
    </w:p>
    <w:p w14:paraId="10389D18" w14:textId="5A6F603C" w:rsidR="003B7232" w:rsidRDefault="003B7232" w:rsidP="003B7232">
      <w:pPr>
        <w:spacing w:line="360" w:lineRule="auto"/>
        <w:ind w:left="709" w:hanging="425"/>
        <w:jc w:val="both"/>
        <w:rPr>
          <w:sz w:val="22"/>
          <w:szCs w:val="22"/>
        </w:rPr>
      </w:pPr>
      <w:r w:rsidRPr="00CD3417">
        <w:rPr>
          <w:sz w:val="22"/>
          <w:szCs w:val="22"/>
        </w:rPr>
        <w:tab/>
        <w:t xml:space="preserve">Referees listed on the application forms of shortlisted candidates will be contacted </w:t>
      </w:r>
      <w:proofErr w:type="gramStart"/>
      <w:r w:rsidR="00C07ECE">
        <w:rPr>
          <w:b/>
          <w:sz w:val="22"/>
          <w:szCs w:val="22"/>
          <w:u w:val="single"/>
        </w:rPr>
        <w:t>following</w:t>
      </w:r>
      <w:r w:rsidRPr="00CD3417">
        <w:rPr>
          <w:b/>
          <w:sz w:val="22"/>
          <w:szCs w:val="22"/>
          <w:u w:val="single"/>
        </w:rPr>
        <w:t xml:space="preserve"> </w:t>
      </w:r>
      <w:r w:rsidRPr="00CD3417">
        <w:rPr>
          <w:sz w:val="22"/>
          <w:szCs w:val="22"/>
        </w:rPr>
        <w:t xml:space="preserve"> interview</w:t>
      </w:r>
      <w:proofErr w:type="gramEnd"/>
      <w:r w:rsidRPr="00CD3417">
        <w:rPr>
          <w:sz w:val="22"/>
          <w:szCs w:val="22"/>
        </w:rPr>
        <w:t>.</w:t>
      </w:r>
    </w:p>
    <w:p w14:paraId="7DDF1763" w14:textId="77777777" w:rsidR="0046398E" w:rsidRPr="00CD3417" w:rsidRDefault="0046398E" w:rsidP="003B7232">
      <w:pPr>
        <w:spacing w:line="360" w:lineRule="auto"/>
        <w:ind w:left="709" w:hanging="425"/>
        <w:jc w:val="both"/>
        <w:rPr>
          <w:sz w:val="22"/>
          <w:szCs w:val="22"/>
        </w:rPr>
      </w:pPr>
    </w:p>
    <w:p w14:paraId="10389D19" w14:textId="77777777" w:rsidR="003B7232" w:rsidRPr="00CD3417" w:rsidRDefault="003B7232" w:rsidP="003B7232">
      <w:pPr>
        <w:spacing w:line="360" w:lineRule="auto"/>
        <w:ind w:left="709" w:hanging="425"/>
        <w:jc w:val="both"/>
        <w:rPr>
          <w:b/>
          <w:bCs/>
          <w:sz w:val="22"/>
          <w:szCs w:val="22"/>
        </w:rPr>
      </w:pPr>
      <w:r w:rsidRPr="00CD3417">
        <w:rPr>
          <w:b/>
          <w:bCs/>
          <w:sz w:val="22"/>
          <w:szCs w:val="22"/>
        </w:rPr>
        <w:t>(e)</w:t>
      </w:r>
      <w:r w:rsidRPr="00CD3417">
        <w:rPr>
          <w:b/>
          <w:bCs/>
          <w:sz w:val="22"/>
          <w:szCs w:val="22"/>
        </w:rPr>
        <w:tab/>
        <w:t>Offer</w:t>
      </w:r>
    </w:p>
    <w:p w14:paraId="10389D1A" w14:textId="77777777" w:rsidR="003B7232" w:rsidRPr="00CD3417" w:rsidRDefault="003B7232" w:rsidP="003B7232">
      <w:pPr>
        <w:autoSpaceDE w:val="0"/>
        <w:autoSpaceDN w:val="0"/>
        <w:adjustRightInd w:val="0"/>
        <w:spacing w:after="60" w:line="360" w:lineRule="auto"/>
        <w:ind w:left="720"/>
        <w:rPr>
          <w:sz w:val="22"/>
          <w:szCs w:val="22"/>
        </w:rPr>
      </w:pPr>
      <w:r w:rsidRPr="00CD3417">
        <w:rPr>
          <w:snapToGrid w:val="0"/>
          <w:sz w:val="22"/>
          <w:szCs w:val="22"/>
        </w:rPr>
        <w:t>All candidates will in due course be notified of the outcome of their application</w:t>
      </w:r>
      <w:r w:rsidRPr="00CD3417">
        <w:rPr>
          <w:b/>
          <w:bCs/>
          <w:snapToGrid w:val="0"/>
          <w:sz w:val="22"/>
          <w:szCs w:val="22"/>
        </w:rPr>
        <w:t xml:space="preserve">. </w:t>
      </w:r>
      <w:r w:rsidRPr="00CD3417">
        <w:rPr>
          <w:sz w:val="22"/>
          <w:szCs w:val="22"/>
        </w:rPr>
        <w:t>The Human Resources Office will offer the post to the candidate appointed once the appointment has been made by the University Appointing Authority.</w:t>
      </w:r>
    </w:p>
    <w:p w14:paraId="10389D1B" w14:textId="77777777" w:rsidR="003B7232" w:rsidRPr="00CD3417" w:rsidRDefault="003B7232" w:rsidP="003B7232">
      <w:pPr>
        <w:autoSpaceDE w:val="0"/>
        <w:autoSpaceDN w:val="0"/>
        <w:adjustRightInd w:val="0"/>
        <w:spacing w:after="60" w:line="360" w:lineRule="auto"/>
        <w:ind w:left="720"/>
        <w:rPr>
          <w:sz w:val="22"/>
          <w:szCs w:val="22"/>
        </w:rPr>
      </w:pPr>
    </w:p>
    <w:p w14:paraId="10389D1C" w14:textId="77777777" w:rsidR="003B7232" w:rsidRPr="00CD3417" w:rsidRDefault="003B7232" w:rsidP="003B7232">
      <w:pPr>
        <w:spacing w:line="360" w:lineRule="auto"/>
        <w:ind w:left="709"/>
        <w:jc w:val="both"/>
        <w:rPr>
          <w:color w:val="000000"/>
          <w:sz w:val="22"/>
          <w:szCs w:val="22"/>
        </w:rPr>
      </w:pPr>
      <w:r w:rsidRPr="00CD3417">
        <w:rPr>
          <w:sz w:val="22"/>
          <w:szCs w:val="22"/>
        </w:rPr>
        <w:t>The successful candidate will be required to submit evidence of age, original qualifications and may be required to complete a medical examination.</w:t>
      </w:r>
      <w:r w:rsidRPr="00CD3417">
        <w:rPr>
          <w:color w:val="333333"/>
          <w:sz w:val="22"/>
          <w:szCs w:val="22"/>
        </w:rPr>
        <w:t xml:space="preserve"> Once a conditional job offer has been made, the candidate will be asked to complete a pre-employment health questionnaire that the </w:t>
      </w:r>
      <w:r w:rsidRPr="00CD3417">
        <w:rPr>
          <w:color w:val="333333"/>
          <w:sz w:val="22"/>
          <w:szCs w:val="22"/>
        </w:rPr>
        <w:lastRenderedPageBreak/>
        <w:t>University’s Occupational Health Service will use in order to assess medical fitness to undertake the duties of the post.</w:t>
      </w:r>
    </w:p>
    <w:p w14:paraId="10389D1D" w14:textId="77777777" w:rsidR="003B7232" w:rsidRPr="00CD3417" w:rsidRDefault="003B7232" w:rsidP="003B7232">
      <w:pPr>
        <w:spacing w:before="75" w:line="360" w:lineRule="auto"/>
        <w:ind w:left="709"/>
        <w:rPr>
          <w:sz w:val="22"/>
          <w:szCs w:val="22"/>
        </w:rPr>
      </w:pPr>
      <w:r w:rsidRPr="00CD3417">
        <w:rPr>
          <w:sz w:val="22"/>
          <w:szCs w:val="22"/>
        </w:rPr>
        <w:t>The information provided on the questionnaire will be used (i) to assess the candidates medical capability to do the job applied for; (ii) to determine whether any reasonable adjustments may be required to accommodate any disability or impairment which the candidate may have; and (iii) to ensure that none of the requirements of the job for which the candidate applied would adversely affect any pre-existing health conditions the candidate may have.</w:t>
      </w:r>
    </w:p>
    <w:p w14:paraId="10389D1E" w14:textId="77777777" w:rsidR="003B7232" w:rsidRPr="00CD3417" w:rsidRDefault="003B7232" w:rsidP="003B7232">
      <w:pPr>
        <w:jc w:val="both"/>
        <w:rPr>
          <w:rFonts w:cs="Arial"/>
          <w:b/>
          <w:bCs/>
          <w:sz w:val="22"/>
          <w:szCs w:val="22"/>
        </w:rPr>
      </w:pPr>
    </w:p>
    <w:p w14:paraId="10389D1F" w14:textId="77777777" w:rsidR="003B7232" w:rsidRPr="001D1F6D" w:rsidRDefault="003B7232" w:rsidP="003B7232">
      <w:pPr>
        <w:jc w:val="center"/>
        <w:rPr>
          <w:rFonts w:cs="Arial"/>
          <w:b/>
        </w:rPr>
      </w:pPr>
    </w:p>
    <w:p w14:paraId="10389D20" w14:textId="77777777" w:rsidR="003B7232" w:rsidRDefault="003B7232" w:rsidP="003B7232"/>
    <w:p w14:paraId="10389D21" w14:textId="77777777" w:rsidR="00FE7736" w:rsidRDefault="00FE7736"/>
    <w:sectPr w:rsidR="00FE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MT">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A6"/>
    <w:multiLevelType w:val="hybridMultilevel"/>
    <w:tmpl w:val="A55EB9B0"/>
    <w:lvl w:ilvl="0" w:tplc="1BB42B90">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34A7B"/>
    <w:multiLevelType w:val="hybridMultilevel"/>
    <w:tmpl w:val="0D96736C"/>
    <w:lvl w:ilvl="0" w:tplc="08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5623568"/>
    <w:multiLevelType w:val="hybridMultilevel"/>
    <w:tmpl w:val="49025CFE"/>
    <w:lvl w:ilvl="0" w:tplc="DE1205EE">
      <w:start w:val="1"/>
      <w:numFmt w:val="upperLetter"/>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90147"/>
    <w:multiLevelType w:val="hybridMultilevel"/>
    <w:tmpl w:val="28521B1A"/>
    <w:lvl w:ilvl="0" w:tplc="B01A43C4">
      <w:start w:val="1"/>
      <w:numFmt w:val="lowerLetter"/>
      <w:lvlText w:val="(%1)"/>
      <w:lvlJc w:val="left"/>
      <w:pPr>
        <w:ind w:left="644" w:hanging="360"/>
      </w:pPr>
      <w:rPr>
        <w:rFonts w:hint="default"/>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nsid w:val="22D16786"/>
    <w:multiLevelType w:val="hybridMultilevel"/>
    <w:tmpl w:val="B1D4C0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25D5945"/>
    <w:multiLevelType w:val="hybridMultilevel"/>
    <w:tmpl w:val="F1F6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31DED"/>
    <w:multiLevelType w:val="hybridMultilevel"/>
    <w:tmpl w:val="C9A0A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F517C98"/>
    <w:multiLevelType w:val="hybridMultilevel"/>
    <w:tmpl w:val="71FC43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60F23C5"/>
    <w:multiLevelType w:val="hybridMultilevel"/>
    <w:tmpl w:val="AD288D94"/>
    <w:lvl w:ilvl="0" w:tplc="18090015">
      <w:start w:val="1"/>
      <w:numFmt w:val="upp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9D"/>
    <w:rsid w:val="0008309D"/>
    <w:rsid w:val="0017068A"/>
    <w:rsid w:val="0018679D"/>
    <w:rsid w:val="002C2680"/>
    <w:rsid w:val="003B7232"/>
    <w:rsid w:val="00456471"/>
    <w:rsid w:val="0046398E"/>
    <w:rsid w:val="00580F63"/>
    <w:rsid w:val="005D5DB8"/>
    <w:rsid w:val="006423A3"/>
    <w:rsid w:val="00675016"/>
    <w:rsid w:val="006F49BB"/>
    <w:rsid w:val="008E4192"/>
    <w:rsid w:val="0099233F"/>
    <w:rsid w:val="00A63DBD"/>
    <w:rsid w:val="00B153C4"/>
    <w:rsid w:val="00B524F7"/>
    <w:rsid w:val="00C07ECE"/>
    <w:rsid w:val="00C66A1F"/>
    <w:rsid w:val="00CF0877"/>
    <w:rsid w:val="00DC61AD"/>
    <w:rsid w:val="00DF1FFC"/>
    <w:rsid w:val="00F35B7F"/>
    <w:rsid w:val="00FE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9D"/>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1706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7068A"/>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semiHidden/>
    <w:unhideWhenUsed/>
    <w:qFormat/>
    <w:rsid w:val="0018679D"/>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unhideWhenUsed/>
    <w:qFormat/>
    <w:rsid w:val="001867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rsid w:val="0018679D"/>
    <w:rPr>
      <w:rFonts w:eastAsiaTheme="minorEastAsia"/>
      <w:i/>
      <w:iCs/>
      <w:sz w:val="24"/>
      <w:szCs w:val="24"/>
      <w:lang w:val="en-GB"/>
    </w:rPr>
  </w:style>
  <w:style w:type="character" w:customStyle="1" w:styleId="Heading9Char">
    <w:name w:val="Heading 9 Char"/>
    <w:basedOn w:val="DefaultParagraphFont"/>
    <w:link w:val="Heading9"/>
    <w:uiPriority w:val="99"/>
    <w:semiHidden/>
    <w:rsid w:val="0018679D"/>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rsid w:val="0018679D"/>
    <w:rPr>
      <w:color w:val="0000FF"/>
      <w:u w:val="single"/>
    </w:rPr>
  </w:style>
  <w:style w:type="paragraph" w:styleId="Title">
    <w:name w:val="Title"/>
    <w:basedOn w:val="Normal"/>
    <w:link w:val="TitleChar"/>
    <w:qFormat/>
    <w:rsid w:val="0018679D"/>
    <w:pPr>
      <w:jc w:val="center"/>
    </w:pPr>
    <w:rPr>
      <w:b/>
      <w:u w:val="single"/>
    </w:rPr>
  </w:style>
  <w:style w:type="character" w:customStyle="1" w:styleId="TitleChar">
    <w:name w:val="Title Char"/>
    <w:basedOn w:val="DefaultParagraphFont"/>
    <w:link w:val="Title"/>
    <w:rsid w:val="0018679D"/>
    <w:rPr>
      <w:rFonts w:ascii="Times New Roman" w:eastAsia="Times New Roman" w:hAnsi="Times New Roman" w:cs="Times New Roman"/>
      <w:b/>
      <w:sz w:val="24"/>
      <w:szCs w:val="24"/>
      <w:u w:val="single"/>
      <w:lang w:val="en-GB"/>
    </w:rPr>
  </w:style>
  <w:style w:type="paragraph" w:styleId="BalloonText">
    <w:name w:val="Balloon Text"/>
    <w:basedOn w:val="Normal"/>
    <w:link w:val="BalloonTextChar"/>
    <w:uiPriority w:val="99"/>
    <w:semiHidden/>
    <w:unhideWhenUsed/>
    <w:rsid w:val="0017068A"/>
    <w:rPr>
      <w:rFonts w:ascii="Tahoma" w:hAnsi="Tahoma" w:cs="Tahoma"/>
      <w:sz w:val="16"/>
      <w:szCs w:val="16"/>
    </w:rPr>
  </w:style>
  <w:style w:type="character" w:customStyle="1" w:styleId="BalloonTextChar">
    <w:name w:val="Balloon Text Char"/>
    <w:basedOn w:val="DefaultParagraphFont"/>
    <w:link w:val="BalloonText"/>
    <w:uiPriority w:val="99"/>
    <w:semiHidden/>
    <w:rsid w:val="0017068A"/>
    <w:rPr>
      <w:rFonts w:ascii="Tahoma" w:eastAsia="Times New Roman" w:hAnsi="Tahoma" w:cs="Tahoma"/>
      <w:sz w:val="16"/>
      <w:szCs w:val="16"/>
      <w:lang w:val="en-GB"/>
    </w:rPr>
  </w:style>
  <w:style w:type="paragraph" w:customStyle="1" w:styleId="ColorfulList-Accent11">
    <w:name w:val="Colorful List - Accent 11"/>
    <w:basedOn w:val="Normal"/>
    <w:uiPriority w:val="99"/>
    <w:qFormat/>
    <w:rsid w:val="0017068A"/>
    <w:pPr>
      <w:spacing w:before="120" w:after="120"/>
      <w:ind w:left="720"/>
      <w:contextualSpacing/>
    </w:pPr>
    <w:rPr>
      <w:rFonts w:ascii="Calibri" w:hAnsi="Calibri"/>
      <w:sz w:val="22"/>
      <w:szCs w:val="22"/>
      <w:lang w:eastAsia="en-GB"/>
    </w:rPr>
  </w:style>
  <w:style w:type="paragraph" w:styleId="PlainText">
    <w:name w:val="Plain Text"/>
    <w:basedOn w:val="Normal"/>
    <w:link w:val="PlainTextChar1"/>
    <w:rsid w:val="0017068A"/>
    <w:pPr>
      <w:spacing w:before="100" w:beforeAutospacing="1" w:after="100" w:afterAutospacing="1"/>
    </w:pPr>
    <w:rPr>
      <w:color w:val="000000"/>
    </w:rPr>
  </w:style>
  <w:style w:type="character" w:customStyle="1" w:styleId="PlainTextChar">
    <w:name w:val="Plain Text Char"/>
    <w:basedOn w:val="DefaultParagraphFont"/>
    <w:uiPriority w:val="99"/>
    <w:semiHidden/>
    <w:rsid w:val="0017068A"/>
    <w:rPr>
      <w:rFonts w:ascii="Consolas" w:eastAsia="Times New Roman" w:hAnsi="Consolas" w:cs="Times New Roman"/>
      <w:sz w:val="21"/>
      <w:szCs w:val="21"/>
      <w:lang w:val="en-GB"/>
    </w:rPr>
  </w:style>
  <w:style w:type="character" w:customStyle="1" w:styleId="PlainTextChar1">
    <w:name w:val="Plain Text Char1"/>
    <w:basedOn w:val="DefaultParagraphFont"/>
    <w:link w:val="PlainText"/>
    <w:rsid w:val="0017068A"/>
    <w:rPr>
      <w:rFonts w:ascii="Times New Roman" w:eastAsia="Times New Roman" w:hAnsi="Times New Roman" w:cs="Times New Roman"/>
      <w:color w:val="000000"/>
      <w:sz w:val="24"/>
      <w:szCs w:val="24"/>
      <w:lang w:val="en-GB"/>
    </w:rPr>
  </w:style>
  <w:style w:type="paragraph" w:styleId="BodyTextIndent">
    <w:name w:val="Body Text Indent"/>
    <w:basedOn w:val="Normal"/>
    <w:link w:val="BodyTextIndentChar"/>
    <w:uiPriority w:val="99"/>
    <w:rsid w:val="0017068A"/>
    <w:pPr>
      <w:ind w:left="1200"/>
    </w:pPr>
    <w:rPr>
      <w:szCs w:val="20"/>
      <w:lang w:val="en-IE"/>
    </w:rPr>
  </w:style>
  <w:style w:type="character" w:customStyle="1" w:styleId="BodyTextIndentChar">
    <w:name w:val="Body Text Indent Char"/>
    <w:basedOn w:val="DefaultParagraphFont"/>
    <w:link w:val="BodyTextIndent"/>
    <w:uiPriority w:val="99"/>
    <w:rsid w:val="0017068A"/>
    <w:rPr>
      <w:rFonts w:ascii="Times New Roman" w:eastAsia="Times New Roman" w:hAnsi="Times New Roman" w:cs="Times New Roman"/>
      <w:sz w:val="24"/>
      <w:szCs w:val="20"/>
      <w:lang w:val="en-IE"/>
    </w:rPr>
  </w:style>
  <w:style w:type="paragraph" w:styleId="ListParagraph">
    <w:name w:val="List Paragraph"/>
    <w:basedOn w:val="Normal"/>
    <w:uiPriority w:val="99"/>
    <w:qFormat/>
    <w:rsid w:val="0017068A"/>
    <w:pPr>
      <w:ind w:left="720"/>
      <w:contextualSpacing/>
    </w:pPr>
    <w:rPr>
      <w:szCs w:val="20"/>
    </w:rPr>
  </w:style>
  <w:style w:type="character" w:customStyle="1" w:styleId="Heading2Char">
    <w:name w:val="Heading 2 Char"/>
    <w:basedOn w:val="DefaultParagraphFont"/>
    <w:link w:val="Heading2"/>
    <w:uiPriority w:val="9"/>
    <w:semiHidden/>
    <w:rsid w:val="0017068A"/>
    <w:rPr>
      <w:rFonts w:asciiTheme="majorHAnsi" w:eastAsiaTheme="majorEastAsia" w:hAnsiTheme="majorHAnsi" w:cstheme="majorBidi"/>
      <w:b/>
      <w:bCs/>
      <w:color w:val="4F81BD" w:themeColor="accent1"/>
      <w:sz w:val="26"/>
      <w:szCs w:val="26"/>
      <w:lang w:val="en-GB"/>
    </w:rPr>
  </w:style>
  <w:style w:type="character" w:customStyle="1" w:styleId="Heading5Char">
    <w:name w:val="Heading 5 Char"/>
    <w:basedOn w:val="DefaultParagraphFont"/>
    <w:link w:val="Heading5"/>
    <w:uiPriority w:val="9"/>
    <w:semiHidden/>
    <w:rsid w:val="0017068A"/>
    <w:rPr>
      <w:rFonts w:asciiTheme="majorHAnsi" w:eastAsiaTheme="majorEastAsia" w:hAnsiTheme="majorHAnsi" w:cstheme="majorBidi"/>
      <w:color w:val="243F60" w:themeColor="accent1" w:themeShade="7F"/>
      <w:sz w:val="24"/>
      <w:szCs w:val="24"/>
      <w:lang w:val="en-GB"/>
    </w:rPr>
  </w:style>
  <w:style w:type="paragraph" w:styleId="Header">
    <w:name w:val="header"/>
    <w:basedOn w:val="Normal"/>
    <w:link w:val="HeaderChar"/>
    <w:rsid w:val="0017068A"/>
    <w:pPr>
      <w:tabs>
        <w:tab w:val="center" w:pos="4153"/>
        <w:tab w:val="right" w:pos="8306"/>
      </w:tabs>
    </w:pPr>
  </w:style>
  <w:style w:type="character" w:customStyle="1" w:styleId="HeaderChar">
    <w:name w:val="Header Char"/>
    <w:basedOn w:val="DefaultParagraphFont"/>
    <w:link w:val="Header"/>
    <w:rsid w:val="0017068A"/>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C66A1F"/>
    <w:pPr>
      <w:spacing w:before="100" w:beforeAutospacing="1" w:after="100" w:afterAutospacing="1"/>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9D"/>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1706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7068A"/>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semiHidden/>
    <w:unhideWhenUsed/>
    <w:qFormat/>
    <w:rsid w:val="0018679D"/>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unhideWhenUsed/>
    <w:qFormat/>
    <w:rsid w:val="001867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rsid w:val="0018679D"/>
    <w:rPr>
      <w:rFonts w:eastAsiaTheme="minorEastAsia"/>
      <w:i/>
      <w:iCs/>
      <w:sz w:val="24"/>
      <w:szCs w:val="24"/>
      <w:lang w:val="en-GB"/>
    </w:rPr>
  </w:style>
  <w:style w:type="character" w:customStyle="1" w:styleId="Heading9Char">
    <w:name w:val="Heading 9 Char"/>
    <w:basedOn w:val="DefaultParagraphFont"/>
    <w:link w:val="Heading9"/>
    <w:uiPriority w:val="99"/>
    <w:semiHidden/>
    <w:rsid w:val="0018679D"/>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rsid w:val="0018679D"/>
    <w:rPr>
      <w:color w:val="0000FF"/>
      <w:u w:val="single"/>
    </w:rPr>
  </w:style>
  <w:style w:type="paragraph" w:styleId="Title">
    <w:name w:val="Title"/>
    <w:basedOn w:val="Normal"/>
    <w:link w:val="TitleChar"/>
    <w:qFormat/>
    <w:rsid w:val="0018679D"/>
    <w:pPr>
      <w:jc w:val="center"/>
    </w:pPr>
    <w:rPr>
      <w:b/>
      <w:u w:val="single"/>
    </w:rPr>
  </w:style>
  <w:style w:type="character" w:customStyle="1" w:styleId="TitleChar">
    <w:name w:val="Title Char"/>
    <w:basedOn w:val="DefaultParagraphFont"/>
    <w:link w:val="Title"/>
    <w:rsid w:val="0018679D"/>
    <w:rPr>
      <w:rFonts w:ascii="Times New Roman" w:eastAsia="Times New Roman" w:hAnsi="Times New Roman" w:cs="Times New Roman"/>
      <w:b/>
      <w:sz w:val="24"/>
      <w:szCs w:val="24"/>
      <w:u w:val="single"/>
      <w:lang w:val="en-GB"/>
    </w:rPr>
  </w:style>
  <w:style w:type="paragraph" w:styleId="BalloonText">
    <w:name w:val="Balloon Text"/>
    <w:basedOn w:val="Normal"/>
    <w:link w:val="BalloonTextChar"/>
    <w:uiPriority w:val="99"/>
    <w:semiHidden/>
    <w:unhideWhenUsed/>
    <w:rsid w:val="0017068A"/>
    <w:rPr>
      <w:rFonts w:ascii="Tahoma" w:hAnsi="Tahoma" w:cs="Tahoma"/>
      <w:sz w:val="16"/>
      <w:szCs w:val="16"/>
    </w:rPr>
  </w:style>
  <w:style w:type="character" w:customStyle="1" w:styleId="BalloonTextChar">
    <w:name w:val="Balloon Text Char"/>
    <w:basedOn w:val="DefaultParagraphFont"/>
    <w:link w:val="BalloonText"/>
    <w:uiPriority w:val="99"/>
    <w:semiHidden/>
    <w:rsid w:val="0017068A"/>
    <w:rPr>
      <w:rFonts w:ascii="Tahoma" w:eastAsia="Times New Roman" w:hAnsi="Tahoma" w:cs="Tahoma"/>
      <w:sz w:val="16"/>
      <w:szCs w:val="16"/>
      <w:lang w:val="en-GB"/>
    </w:rPr>
  </w:style>
  <w:style w:type="paragraph" w:customStyle="1" w:styleId="ColorfulList-Accent11">
    <w:name w:val="Colorful List - Accent 11"/>
    <w:basedOn w:val="Normal"/>
    <w:uiPriority w:val="99"/>
    <w:qFormat/>
    <w:rsid w:val="0017068A"/>
    <w:pPr>
      <w:spacing w:before="120" w:after="120"/>
      <w:ind w:left="720"/>
      <w:contextualSpacing/>
    </w:pPr>
    <w:rPr>
      <w:rFonts w:ascii="Calibri" w:hAnsi="Calibri"/>
      <w:sz w:val="22"/>
      <w:szCs w:val="22"/>
      <w:lang w:eastAsia="en-GB"/>
    </w:rPr>
  </w:style>
  <w:style w:type="paragraph" w:styleId="PlainText">
    <w:name w:val="Plain Text"/>
    <w:basedOn w:val="Normal"/>
    <w:link w:val="PlainTextChar1"/>
    <w:rsid w:val="0017068A"/>
    <w:pPr>
      <w:spacing w:before="100" w:beforeAutospacing="1" w:after="100" w:afterAutospacing="1"/>
    </w:pPr>
    <w:rPr>
      <w:color w:val="000000"/>
    </w:rPr>
  </w:style>
  <w:style w:type="character" w:customStyle="1" w:styleId="PlainTextChar">
    <w:name w:val="Plain Text Char"/>
    <w:basedOn w:val="DefaultParagraphFont"/>
    <w:uiPriority w:val="99"/>
    <w:semiHidden/>
    <w:rsid w:val="0017068A"/>
    <w:rPr>
      <w:rFonts w:ascii="Consolas" w:eastAsia="Times New Roman" w:hAnsi="Consolas" w:cs="Times New Roman"/>
      <w:sz w:val="21"/>
      <w:szCs w:val="21"/>
      <w:lang w:val="en-GB"/>
    </w:rPr>
  </w:style>
  <w:style w:type="character" w:customStyle="1" w:styleId="PlainTextChar1">
    <w:name w:val="Plain Text Char1"/>
    <w:basedOn w:val="DefaultParagraphFont"/>
    <w:link w:val="PlainText"/>
    <w:rsid w:val="0017068A"/>
    <w:rPr>
      <w:rFonts w:ascii="Times New Roman" w:eastAsia="Times New Roman" w:hAnsi="Times New Roman" w:cs="Times New Roman"/>
      <w:color w:val="000000"/>
      <w:sz w:val="24"/>
      <w:szCs w:val="24"/>
      <w:lang w:val="en-GB"/>
    </w:rPr>
  </w:style>
  <w:style w:type="paragraph" w:styleId="BodyTextIndent">
    <w:name w:val="Body Text Indent"/>
    <w:basedOn w:val="Normal"/>
    <w:link w:val="BodyTextIndentChar"/>
    <w:uiPriority w:val="99"/>
    <w:rsid w:val="0017068A"/>
    <w:pPr>
      <w:ind w:left="1200"/>
    </w:pPr>
    <w:rPr>
      <w:szCs w:val="20"/>
      <w:lang w:val="en-IE"/>
    </w:rPr>
  </w:style>
  <w:style w:type="character" w:customStyle="1" w:styleId="BodyTextIndentChar">
    <w:name w:val="Body Text Indent Char"/>
    <w:basedOn w:val="DefaultParagraphFont"/>
    <w:link w:val="BodyTextIndent"/>
    <w:uiPriority w:val="99"/>
    <w:rsid w:val="0017068A"/>
    <w:rPr>
      <w:rFonts w:ascii="Times New Roman" w:eastAsia="Times New Roman" w:hAnsi="Times New Roman" w:cs="Times New Roman"/>
      <w:sz w:val="24"/>
      <w:szCs w:val="20"/>
      <w:lang w:val="en-IE"/>
    </w:rPr>
  </w:style>
  <w:style w:type="paragraph" w:styleId="ListParagraph">
    <w:name w:val="List Paragraph"/>
    <w:basedOn w:val="Normal"/>
    <w:uiPriority w:val="99"/>
    <w:qFormat/>
    <w:rsid w:val="0017068A"/>
    <w:pPr>
      <w:ind w:left="720"/>
      <w:contextualSpacing/>
    </w:pPr>
    <w:rPr>
      <w:szCs w:val="20"/>
    </w:rPr>
  </w:style>
  <w:style w:type="character" w:customStyle="1" w:styleId="Heading2Char">
    <w:name w:val="Heading 2 Char"/>
    <w:basedOn w:val="DefaultParagraphFont"/>
    <w:link w:val="Heading2"/>
    <w:uiPriority w:val="9"/>
    <w:semiHidden/>
    <w:rsid w:val="0017068A"/>
    <w:rPr>
      <w:rFonts w:asciiTheme="majorHAnsi" w:eastAsiaTheme="majorEastAsia" w:hAnsiTheme="majorHAnsi" w:cstheme="majorBidi"/>
      <w:b/>
      <w:bCs/>
      <w:color w:val="4F81BD" w:themeColor="accent1"/>
      <w:sz w:val="26"/>
      <w:szCs w:val="26"/>
      <w:lang w:val="en-GB"/>
    </w:rPr>
  </w:style>
  <w:style w:type="character" w:customStyle="1" w:styleId="Heading5Char">
    <w:name w:val="Heading 5 Char"/>
    <w:basedOn w:val="DefaultParagraphFont"/>
    <w:link w:val="Heading5"/>
    <w:uiPriority w:val="9"/>
    <w:semiHidden/>
    <w:rsid w:val="0017068A"/>
    <w:rPr>
      <w:rFonts w:asciiTheme="majorHAnsi" w:eastAsiaTheme="majorEastAsia" w:hAnsiTheme="majorHAnsi" w:cstheme="majorBidi"/>
      <w:color w:val="243F60" w:themeColor="accent1" w:themeShade="7F"/>
      <w:sz w:val="24"/>
      <w:szCs w:val="24"/>
      <w:lang w:val="en-GB"/>
    </w:rPr>
  </w:style>
  <w:style w:type="paragraph" w:styleId="Header">
    <w:name w:val="header"/>
    <w:basedOn w:val="Normal"/>
    <w:link w:val="HeaderChar"/>
    <w:rsid w:val="0017068A"/>
    <w:pPr>
      <w:tabs>
        <w:tab w:val="center" w:pos="4153"/>
        <w:tab w:val="right" w:pos="8306"/>
      </w:tabs>
    </w:pPr>
  </w:style>
  <w:style w:type="character" w:customStyle="1" w:styleId="HeaderChar">
    <w:name w:val="Header Char"/>
    <w:basedOn w:val="DefaultParagraphFont"/>
    <w:link w:val="Header"/>
    <w:rsid w:val="0017068A"/>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C66A1F"/>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er.dockery@nuigalway.ie" TargetMode="External"/><Relationship Id="rId18" Type="http://schemas.openxmlformats.org/officeDocument/2006/relationships/hyperlink" Target="http://ess.nuigalway.ie" TargetMode="External"/><Relationship Id="rId26" Type="http://schemas.openxmlformats.org/officeDocument/2006/relationships/hyperlink" Target="http://www.nuigalway.ie/financial_accounting/policies_procedures.html" TargetMode="External"/><Relationship Id="rId3" Type="http://schemas.openxmlformats.org/officeDocument/2006/relationships/customXml" Target="../customXml/item3.xml"/><Relationship Id="rId21" Type="http://schemas.openxmlformats.org/officeDocument/2006/relationships/hyperlink" Target="%20http:/www.nuigalway.ie/hrdocs/ess/nuig-user-guide-support-external.pdf" TargetMode="External"/><Relationship Id="rId7"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www.imaging.nuigalway.ie" TargetMode="External"/><Relationship Id="rId25" Type="http://schemas.openxmlformats.org/officeDocument/2006/relationships/hyperlink" Target="https://www.djei.ie/en/What-We-Do/Jobs-Workplace-and-Skills/Employment-Permits/Employment-Permit-Eligibility/Ineligible-Categories-of-Employmen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erecruit.nuigalway.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djei.ie" TargetMode="External"/><Relationship Id="rId5" Type="http://schemas.openxmlformats.org/officeDocument/2006/relationships/numbering" Target="numbering.xml"/><Relationship Id="rId15" Type="http://schemas.openxmlformats.org/officeDocument/2006/relationships/hyperlink" Target="http://www.nuigalway.ie/about-us/jobs/" TargetMode="External"/><Relationship Id="rId23" Type="http://schemas.openxmlformats.org/officeDocument/2006/relationships/hyperlink" Target="http://www.revenue.ie/en/about/foi/s16/income-tax-capital-gains-tax.../05-05-19.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20http:/www.nuigalway.ie/hrdocs/ess/nuig-user-guide-support-interna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jei.ie" TargetMode="External"/><Relationship Id="rId22" Type="http://schemas.openxmlformats.org/officeDocument/2006/relationships/hyperlink" Target="mailto:recruit@nuigalway.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2f5e19-0def-48b3-bada-2d7f24ece780">64MF7S4PSJUR-39-4950</_dlc_DocId>
    <_dlc_DocIdUrl xmlns="392f5e19-0def-48b3-bada-2d7f24ece780">
      <Url>https://admin.intranet.nuigalway.ie/human-resources/_layouts/DocIdRedir.aspx?ID=64MF7S4PSJUR-39-4950</Url>
      <Description>64MF7S4PSJUR-39-4950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D2DE571813E041A5D8E031064C13F4" ma:contentTypeVersion="7" ma:contentTypeDescription="Create a new document." ma:contentTypeScope="" ma:versionID="86b4d3137038720e36694e791d48d5f1">
  <xsd:schema xmlns:xsd="http://www.w3.org/2001/XMLSchema" xmlns:xs="http://www.w3.org/2001/XMLSchema" xmlns:p="http://schemas.microsoft.com/office/2006/metadata/properties" xmlns:ns2="392f5e19-0def-48b3-bada-2d7f24ece780" targetNamespace="http://schemas.microsoft.com/office/2006/metadata/properties" ma:root="true" ma:fieldsID="c39f525f74f6fb34b0f9e97312cac71f" ns2:_="">
    <xsd:import namespace="392f5e19-0def-48b3-bada-2d7f24ece7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f5e19-0def-48b3-bada-2d7f24ece7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D3205-8C72-4102-9D8C-061E23BBCC02}">
  <ds:schemaRefs>
    <ds:schemaRef ds:uri="http://schemas.microsoft.com/sharepoint/events"/>
  </ds:schemaRefs>
</ds:datastoreItem>
</file>

<file path=customXml/itemProps2.xml><?xml version="1.0" encoding="utf-8"?>
<ds:datastoreItem xmlns:ds="http://schemas.openxmlformats.org/officeDocument/2006/customXml" ds:itemID="{D174F1B3-55FC-4201-B10F-7C929A3825E3}">
  <ds:schemaRefs>
    <ds:schemaRef ds:uri="http://schemas.microsoft.com/office/2006/documentManagement/types"/>
    <ds:schemaRef ds:uri="http://schemas.microsoft.com/office/2006/metadata/properties"/>
    <ds:schemaRef ds:uri="http://schemas.microsoft.com/office/infopath/2007/PartnerControls"/>
    <ds:schemaRef ds:uri="392f5e19-0def-48b3-bada-2d7f24ece780"/>
    <ds:schemaRef ds:uri="http://www.w3.org/XML/1998/namespace"/>
    <ds:schemaRef ds:uri="http://purl.org/dc/dcmitype/"/>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50FE3FAC-5294-4E28-8D27-70B25065C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f5e19-0def-48b3-bada-2d7f24ec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363DB-5F39-4119-A3EA-9D73CAEAE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dc:creator>
  <cp:lastModifiedBy>Mark McGuinness</cp:lastModifiedBy>
  <cp:revision>2</cp:revision>
  <dcterms:created xsi:type="dcterms:W3CDTF">2017-04-11T11:41:00Z</dcterms:created>
  <dcterms:modified xsi:type="dcterms:W3CDTF">2017-04-11T11:41:00Z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0x01010028D2DE571813E041A5D8E031064C13F4</vt:lpwstr>
  </property>
  <property fmtid="{D5CDD505-2E9C-101B-9397-08002B2CF9AE}" pid="3" name="_dlc_DocIdItemGuid">
    <vt:lpwstr>3c02eba6-b8a6-4b93-9c1c-5b8b2ce3f8e8</vt:lpwstr>
  </property>
</Properties>
</file>