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72C" w:rsidRDefault="00A479B1">
      <w:r>
        <w:rPr>
          <w:noProof/>
          <w:lang w:eastAsia="en-IE"/>
        </w:rPr>
        <w:drawing>
          <wp:inline distT="0" distB="0" distL="0" distR="0">
            <wp:extent cx="2006600" cy="6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lawa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-180975</wp:posOffset>
                </wp:positionH>
                <wp:positionV relativeFrom="page">
                  <wp:posOffset>4648200</wp:posOffset>
                </wp:positionV>
                <wp:extent cx="6344285" cy="1981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28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1CA0" w:rsidRPr="00401CA0" w:rsidRDefault="00CF5CDA" w:rsidP="00401CA0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Senior Technical Officer – </w:t>
                            </w:r>
                            <w:r w:rsidRPr="00CF5CDA"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Anatomy Prosector</w:t>
                            </w:r>
                          </w:p>
                          <w:p w:rsidR="00401CA0" w:rsidRPr="00401CA0" w:rsidRDefault="00CF5CDA" w:rsidP="00401CA0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Specific Purpose</w:t>
                            </w:r>
                            <w:r w:rsidR="00401CA0" w:rsidRPr="00401CA0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Contract </w:t>
                            </w:r>
                            <w:r w:rsidR="00F257A8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- </w:t>
                            </w:r>
                            <w:r w:rsidR="00F95C6B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Duration: circa 12 </w:t>
                            </w:r>
                            <w:r w:rsidR="00F257A8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months</w:t>
                            </w:r>
                          </w:p>
                          <w:p w:rsidR="00401CA0" w:rsidRPr="00401CA0" w:rsidRDefault="00401CA0" w:rsidP="00401CA0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01CA0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Leave Cover</w:t>
                            </w:r>
                          </w:p>
                          <w:p w:rsidR="00401CA0" w:rsidRPr="00401CA0" w:rsidRDefault="00401CA0" w:rsidP="00401CA0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401CA0" w:rsidRPr="00401CA0" w:rsidRDefault="004F1369" w:rsidP="00401CA0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Ref: </w:t>
                            </w:r>
                            <w:r w:rsidR="00696C0E" w:rsidRPr="005E6B8B"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008805</w:t>
                            </w:r>
                          </w:p>
                          <w:p w:rsidR="00A479B1" w:rsidRPr="00A479B1" w:rsidRDefault="00A479B1" w:rsidP="00A479B1">
                            <w:pPr>
                              <w:rPr>
                                <w:rFonts w:ascii="Times" w:hAnsi="Time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.25pt;margin-top:366pt;width:499.5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" filled="f" stroked="f" strokeweight=".5pt">
                <v:textbox>
                  <w:txbxContent>
                    <w:p w:rsidR="00401CA0" w:rsidRPr="00401CA0" w:rsidRDefault="00CF5CDA" w:rsidP="00401CA0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Senior Technical Officer – </w:t>
                      </w:r>
                      <w:r w:rsidRPr="00CF5CDA"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Anatomy Prosector</w:t>
                      </w:r>
                    </w:p>
                    <w:p w:rsidR="00401CA0" w:rsidRPr="00401CA0" w:rsidRDefault="00CF5CDA" w:rsidP="00401CA0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Specific Purpose</w:t>
                      </w:r>
                      <w:r w:rsidR="00401CA0" w:rsidRPr="00401CA0"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Contract </w:t>
                      </w:r>
                      <w:r w:rsidR="00F257A8"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- </w:t>
                      </w:r>
                      <w:r w:rsidR="00F95C6B"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Duration: circa 12 </w:t>
                      </w:r>
                      <w:bookmarkStart w:id="1" w:name="_GoBack"/>
                      <w:bookmarkEnd w:id="1"/>
                      <w:r w:rsidR="00F257A8"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</w:rPr>
                        <w:t>months</w:t>
                      </w:r>
                    </w:p>
                    <w:p w:rsidR="00401CA0" w:rsidRPr="00401CA0" w:rsidRDefault="00401CA0" w:rsidP="00401CA0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401CA0">
                        <w:rPr>
                          <w:rFonts w:ascii="Times" w:hAnsi="Times"/>
                          <w:b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Leave Cover</w:t>
                      </w:r>
                    </w:p>
                    <w:p w:rsidR="00401CA0" w:rsidRPr="00401CA0" w:rsidRDefault="00401CA0" w:rsidP="00401CA0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401CA0" w:rsidRPr="00401CA0" w:rsidRDefault="004F1369" w:rsidP="00401CA0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Ref: </w:t>
                      </w:r>
                      <w:r w:rsidR="00696C0E" w:rsidRPr="005E6B8B">
                        <w:rPr>
                          <w:rFonts w:ascii="Times" w:hAnsi="Times"/>
                          <w:b/>
                          <w:color w:val="FFFFFF" w:themeColor="background1"/>
                          <w:sz w:val="48"/>
                          <w:szCs w:val="48"/>
                        </w:rPr>
                        <w:t>008805</w:t>
                      </w:r>
                    </w:p>
                    <w:p w:rsidR="00A479B1" w:rsidRPr="00A479B1" w:rsidRDefault="00A479B1" w:rsidP="00A479B1">
                      <w:pPr>
                        <w:rPr>
                          <w:rFonts w:ascii="Times" w:hAnsi="Time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E2F43">
        <w:rPr>
          <w:noProof/>
          <w:lang w:eastAsia="en-IE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90225"/>
            <wp:effectExtent l="0" t="0" r="317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7F">
        <w:t xml:space="preserve">                                                </w:t>
      </w:r>
    </w:p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F52CD2" w:rsidRDefault="00F52CD2"/>
    <w:p w:rsidR="004664A4" w:rsidRDefault="00F52CD2" w:rsidP="002B6504">
      <w:r>
        <w:rPr>
          <w:noProof/>
          <w:lang w:eastAsia="en-IE"/>
        </w:rPr>
        <w:drawing>
          <wp:inline distT="0" distB="0" distL="0" distR="0">
            <wp:extent cx="3416300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r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A4" w:rsidRDefault="004664A4">
      <w:r>
        <w:br w:type="page"/>
      </w:r>
    </w:p>
    <w:p w:rsidR="00432B96" w:rsidRPr="002F7EF0" w:rsidRDefault="00432B96" w:rsidP="00333DAD">
      <w:pPr>
        <w:spacing w:before="300"/>
        <w:rPr>
          <w:rFonts w:ascii="Times" w:hAnsi="Times"/>
        </w:rPr>
      </w:pPr>
    </w:p>
    <w:p w:rsidR="00A835DA" w:rsidRPr="007F49F4" w:rsidRDefault="00A835DA" w:rsidP="00A835DA">
      <w:pPr>
        <w:rPr>
          <w:rFonts w:ascii="Times" w:hAnsi="Times"/>
          <w:sz w:val="28"/>
          <w:szCs w:val="28"/>
        </w:rPr>
      </w:pPr>
      <w:r w:rsidRPr="007F49F4">
        <w:rPr>
          <w:rFonts w:ascii="Times" w:hAnsi="Times"/>
          <w:sz w:val="28"/>
          <w:szCs w:val="28"/>
        </w:rPr>
        <w:t xml:space="preserve">Applications are invited for an appointment as </w:t>
      </w:r>
      <w:r w:rsidR="003122C1">
        <w:rPr>
          <w:rFonts w:ascii="Times" w:hAnsi="Times"/>
          <w:b/>
          <w:sz w:val="28"/>
          <w:szCs w:val="28"/>
        </w:rPr>
        <w:t xml:space="preserve">Senior Technical Officer </w:t>
      </w:r>
      <w:bookmarkStart w:id="0" w:name="_GoBack"/>
      <w:bookmarkEnd w:id="0"/>
      <w:r w:rsidR="003122C1" w:rsidRPr="003122C1">
        <w:rPr>
          <w:rFonts w:ascii="Times" w:hAnsi="Times"/>
          <w:b/>
          <w:bCs/>
          <w:sz w:val="28"/>
          <w:szCs w:val="28"/>
          <w:lang w:val="en-GB"/>
        </w:rPr>
        <w:t>Anatomy Prosector</w:t>
      </w:r>
      <w:r w:rsidR="003122C1" w:rsidRPr="003122C1">
        <w:rPr>
          <w:rFonts w:ascii="Times" w:hAnsi="Times"/>
          <w:b/>
          <w:sz w:val="28"/>
          <w:szCs w:val="28"/>
        </w:rPr>
        <w:t xml:space="preserve"> </w:t>
      </w:r>
      <w:r w:rsidRPr="007F49F4">
        <w:rPr>
          <w:rFonts w:ascii="Times" w:hAnsi="Times"/>
          <w:sz w:val="28"/>
          <w:szCs w:val="28"/>
        </w:rPr>
        <w:t xml:space="preserve">at NUI Galway.  </w:t>
      </w:r>
    </w:p>
    <w:p w:rsidR="00A835DA" w:rsidRPr="00DB265D" w:rsidRDefault="00A835DA" w:rsidP="00A835DA">
      <w:pPr>
        <w:pStyle w:val="NormalWeb"/>
        <w:spacing w:after="160"/>
      </w:pPr>
      <w:r w:rsidRPr="00DB265D">
        <w:t>Anatomy is a Discipline within the School of Medicine of National University of Ireland Galway (</w:t>
      </w:r>
      <w:hyperlink r:id="rId11" w:history="1">
        <w:r w:rsidRPr="00DB265D">
          <w:rPr>
            <w:rStyle w:val="Hyperlink"/>
            <w:color w:val="auto"/>
          </w:rPr>
          <w:t>http://www.nuigalway.ie/anatomy/</w:t>
        </w:r>
      </w:hyperlink>
      <w:r w:rsidRPr="00DB265D">
        <w:t>). One of the key strengths of our staff lies in biological microscopy and imaging. We house the Centre for Microscopy and Imaging* which offers researchers access to, and training in, state-of-the-art imaging techniques for multidisciplinary cutting-edge science.</w:t>
      </w:r>
    </w:p>
    <w:p w:rsidR="00A835DA" w:rsidRPr="00DB265D" w:rsidRDefault="00A835DA" w:rsidP="00A835DA">
      <w:pPr>
        <w:pStyle w:val="NormalWeb"/>
        <w:spacing w:after="160"/>
      </w:pPr>
      <w:r w:rsidRPr="00DB265D">
        <w:t>*The Centre for Microscopy Imaging (CMI) acts as a core facility. The CMI provides scientists, throughout the entire University, with access to a variety of high-end light and electron microscopes, imaging software and analysis tools.</w:t>
      </w:r>
    </w:p>
    <w:p w:rsidR="00A835DA" w:rsidRPr="00DB265D" w:rsidRDefault="00A835DA" w:rsidP="00A835DA">
      <w:pPr>
        <w:rPr>
          <w:rFonts w:ascii="Times" w:hAnsi="Times"/>
        </w:rPr>
      </w:pPr>
      <w:r w:rsidRPr="00DB265D">
        <w:rPr>
          <w:rFonts w:ascii="Times" w:hAnsi="Times"/>
        </w:rPr>
        <w:t>For informal enquiries, please contact Professor Peter Dockery, Chair of Anatomy, School of Medicine, Email Peter.dockery@nuigalway.ie +353 (0)91 492784</w:t>
      </w:r>
    </w:p>
    <w:p w:rsidR="00A835DA" w:rsidRDefault="00A835DA" w:rsidP="00A835DA">
      <w:pPr>
        <w:rPr>
          <w:rFonts w:ascii="Times" w:hAnsi="Times"/>
        </w:rPr>
      </w:pPr>
    </w:p>
    <w:p w:rsidR="00A835DA" w:rsidRPr="007F49F4" w:rsidRDefault="00A835DA" w:rsidP="00A835DA">
      <w:pPr>
        <w:rPr>
          <w:rFonts w:ascii="Times" w:hAnsi="Times"/>
        </w:rPr>
      </w:pPr>
      <w:r w:rsidRPr="007F49F4">
        <w:rPr>
          <w:rFonts w:ascii="Times" w:hAnsi="Times"/>
        </w:rPr>
        <w:t xml:space="preserve">Additional </w:t>
      </w:r>
      <w:r w:rsidRPr="0072655D">
        <w:rPr>
          <w:rFonts w:ascii="Times" w:hAnsi="Times"/>
        </w:rPr>
        <w:t xml:space="preserve">information on the School is </w:t>
      </w:r>
      <w:r w:rsidRPr="007F49F4">
        <w:rPr>
          <w:rFonts w:ascii="Times" w:hAnsi="Times"/>
        </w:rPr>
        <w:t xml:space="preserve">available </w:t>
      </w:r>
      <w:r w:rsidRPr="0072655D">
        <w:rPr>
          <w:rFonts w:ascii="Times" w:hAnsi="Times"/>
        </w:rPr>
        <w:t xml:space="preserve">at: </w:t>
      </w:r>
      <w:hyperlink r:id="rId12" w:history="1">
        <w:r w:rsidRPr="0072655D">
          <w:rPr>
            <w:rStyle w:val="Hyperlink"/>
            <w:rFonts w:ascii="Times" w:hAnsi="Times"/>
          </w:rPr>
          <w:t>Anatomy - NUI Galway</w:t>
        </w:r>
      </w:hyperlink>
    </w:p>
    <w:p w:rsidR="00A835DA" w:rsidRDefault="00A835DA" w:rsidP="00A835DA">
      <w:pPr>
        <w:rPr>
          <w:rFonts w:ascii="Times" w:hAnsi="Times"/>
        </w:rPr>
      </w:pPr>
    </w:p>
    <w:p w:rsidR="00A835DA" w:rsidRDefault="00A835DA" w:rsidP="00A835DA">
      <w:pPr>
        <w:rPr>
          <w:rStyle w:val="Hyperlink"/>
          <w:rFonts w:ascii="Times" w:hAnsi="Times"/>
        </w:rPr>
      </w:pPr>
      <w:r w:rsidRPr="0072655D">
        <w:rPr>
          <w:rFonts w:ascii="Times" w:hAnsi="Times"/>
        </w:rPr>
        <w:t xml:space="preserve">Information on the University's Strategic Plan is available at:  </w:t>
      </w:r>
      <w:hyperlink r:id="rId13" w:history="1">
        <w:r w:rsidRPr="007F49F4">
          <w:rPr>
            <w:rStyle w:val="Hyperlink"/>
            <w:rFonts w:ascii="Times" w:hAnsi="Times"/>
          </w:rPr>
          <w:t>http://www.nuigalway.ie/president/reports.html</w:t>
        </w:r>
      </w:hyperlink>
    </w:p>
    <w:p w:rsidR="00A835DA" w:rsidRDefault="00A835DA" w:rsidP="00A835DA">
      <w:pPr>
        <w:rPr>
          <w:rStyle w:val="Hyperlink"/>
          <w:rFonts w:ascii="Times" w:hAnsi="Times"/>
        </w:rPr>
      </w:pPr>
    </w:p>
    <w:p w:rsidR="00A835DA" w:rsidRPr="0072655D" w:rsidRDefault="00A835DA" w:rsidP="00A835DA">
      <w:pPr>
        <w:rPr>
          <w:rFonts w:ascii="Times" w:hAnsi="Times"/>
        </w:rPr>
      </w:pPr>
      <w:r w:rsidRPr="0072655D">
        <w:rPr>
          <w:rFonts w:ascii="Times" w:hAnsi="Times"/>
          <w:b/>
        </w:rPr>
        <w:t xml:space="preserve">Salary: </w:t>
      </w:r>
    </w:p>
    <w:p w:rsidR="00A835DA" w:rsidRPr="0072655D" w:rsidRDefault="00A835DA" w:rsidP="00A835DA">
      <w:pPr>
        <w:rPr>
          <w:rFonts w:ascii="Times" w:hAnsi="Times"/>
          <w:b/>
        </w:rPr>
      </w:pPr>
      <w:r w:rsidRPr="0072655D">
        <w:rPr>
          <w:rFonts w:ascii="Times" w:hAnsi="Times"/>
          <w:b/>
        </w:rPr>
        <w:t>€</w:t>
      </w:r>
      <w:r w:rsidR="00506169">
        <w:rPr>
          <w:rFonts w:ascii="Times" w:hAnsi="Times"/>
          <w:b/>
        </w:rPr>
        <w:t>50,527 to €60,753</w:t>
      </w:r>
      <w:r>
        <w:rPr>
          <w:rFonts w:ascii="Times" w:hAnsi="Times"/>
          <w:b/>
        </w:rPr>
        <w:t xml:space="preserve"> </w:t>
      </w:r>
      <w:r w:rsidRPr="0072655D">
        <w:rPr>
          <w:rFonts w:ascii="Times" w:hAnsi="Times"/>
          <w:b/>
        </w:rPr>
        <w:t>p.a (applicable to new entrants effective from January, 2011)</w:t>
      </w:r>
    </w:p>
    <w:p w:rsidR="00A835DA" w:rsidRPr="0072655D" w:rsidRDefault="00A835DA" w:rsidP="00A835DA">
      <w:pPr>
        <w:rPr>
          <w:rFonts w:ascii="Times" w:hAnsi="Times"/>
          <w:b/>
        </w:rPr>
      </w:pPr>
      <w:r w:rsidRPr="0072655D">
        <w:rPr>
          <w:rFonts w:ascii="Times" w:hAnsi="Times"/>
        </w:rPr>
        <w:t xml:space="preserve">(This appointment will be made on the </w:t>
      </w:r>
      <w:r>
        <w:rPr>
          <w:rFonts w:ascii="Times" w:hAnsi="Times"/>
        </w:rPr>
        <w:t xml:space="preserve">Senior Technical Officer </w:t>
      </w:r>
      <w:r w:rsidRPr="0072655D">
        <w:rPr>
          <w:rFonts w:ascii="Times" w:hAnsi="Times"/>
        </w:rPr>
        <w:t>scale in line with current Government pay policy)</w:t>
      </w:r>
    </w:p>
    <w:p w:rsidR="00A835DA" w:rsidRPr="004E4689" w:rsidRDefault="00A835DA" w:rsidP="00A835DA">
      <w:pPr>
        <w:rPr>
          <w:rFonts w:ascii="Times" w:hAnsi="Times"/>
        </w:rPr>
      </w:pPr>
    </w:p>
    <w:p w:rsidR="00A835DA" w:rsidRPr="004E4689" w:rsidRDefault="00A835DA" w:rsidP="00A835DA">
      <w:pPr>
        <w:rPr>
          <w:rFonts w:ascii="Times" w:hAnsi="Times"/>
          <w:b/>
        </w:rPr>
      </w:pPr>
      <w:r w:rsidRPr="004E4689">
        <w:rPr>
          <w:rFonts w:ascii="Times" w:hAnsi="Times"/>
          <w:b/>
        </w:rPr>
        <w:t>Closing date for receipt of applications is 17:00 (Irish Time) on</w:t>
      </w:r>
      <w:r w:rsidR="00BA0749">
        <w:rPr>
          <w:rFonts w:ascii="Times" w:hAnsi="Times"/>
          <w:b/>
        </w:rPr>
        <w:t xml:space="preserve"> Monda</w:t>
      </w:r>
      <w:r>
        <w:rPr>
          <w:rFonts w:ascii="Times" w:hAnsi="Times"/>
          <w:b/>
        </w:rPr>
        <w:t xml:space="preserve">y, </w:t>
      </w:r>
      <w:r w:rsidR="00BA0749">
        <w:rPr>
          <w:rFonts w:ascii="Times" w:hAnsi="Times"/>
          <w:b/>
        </w:rPr>
        <w:t>11</w:t>
      </w:r>
      <w:r w:rsidR="00192930" w:rsidRPr="00192930">
        <w:rPr>
          <w:rFonts w:ascii="Times" w:hAnsi="Times"/>
          <w:b/>
          <w:vertAlign w:val="superscript"/>
        </w:rPr>
        <w:t>th</w:t>
      </w:r>
      <w:r w:rsidR="00192930">
        <w:rPr>
          <w:rFonts w:ascii="Times" w:hAnsi="Times"/>
          <w:b/>
        </w:rPr>
        <w:t xml:space="preserve"> November 2019</w:t>
      </w:r>
      <w:r w:rsidRPr="00DB265D">
        <w:rPr>
          <w:rFonts w:ascii="Times" w:hAnsi="Times"/>
          <w:b/>
        </w:rPr>
        <w:t xml:space="preserve">.  </w:t>
      </w:r>
      <w:r w:rsidRPr="004E4689">
        <w:rPr>
          <w:rFonts w:ascii="Times" w:hAnsi="Times"/>
          <w:b/>
        </w:rPr>
        <w:t>It will not be possible to consider applications received after the closing date.</w:t>
      </w:r>
    </w:p>
    <w:p w:rsidR="00A835DA" w:rsidRPr="004E4689" w:rsidRDefault="00A835DA" w:rsidP="00A835DA">
      <w:pPr>
        <w:rPr>
          <w:rFonts w:ascii="Times" w:hAnsi="Times"/>
          <w:b/>
        </w:rPr>
      </w:pPr>
    </w:p>
    <w:p w:rsidR="00A835DA" w:rsidRPr="004E4689" w:rsidRDefault="00A835DA" w:rsidP="00A835DA">
      <w:pPr>
        <w:rPr>
          <w:rFonts w:ascii="Times" w:hAnsi="Times"/>
          <w:b/>
        </w:rPr>
      </w:pPr>
      <w:r w:rsidRPr="004E4689">
        <w:rPr>
          <w:rFonts w:ascii="Times" w:hAnsi="Times"/>
          <w:b/>
        </w:rPr>
        <w:t xml:space="preserve">Garda vetting may apply. </w:t>
      </w:r>
    </w:p>
    <w:p w:rsidR="00A835DA" w:rsidRPr="004E4689" w:rsidRDefault="00A835DA" w:rsidP="00A835DA">
      <w:pPr>
        <w:rPr>
          <w:rFonts w:ascii="Times" w:hAnsi="Times"/>
          <w:b/>
        </w:rPr>
      </w:pPr>
    </w:p>
    <w:p w:rsidR="00A835DA" w:rsidRPr="004E4689" w:rsidRDefault="00A835DA" w:rsidP="00A835DA">
      <w:pPr>
        <w:rPr>
          <w:rFonts w:ascii="Times" w:hAnsi="Times"/>
          <w:b/>
          <w:lang w:val="en-GB"/>
        </w:rPr>
      </w:pPr>
      <w:r w:rsidRPr="004E4689">
        <w:rPr>
          <w:rFonts w:ascii="Times" w:hAnsi="Times"/>
          <w:b/>
          <w:lang w:val="en-GB"/>
        </w:rPr>
        <w:t xml:space="preserve">Appointments will be conditional on work authorisation validation. </w:t>
      </w:r>
    </w:p>
    <w:p w:rsidR="00A835DA" w:rsidRPr="004E4689" w:rsidRDefault="00A835DA" w:rsidP="00A835DA">
      <w:pPr>
        <w:rPr>
          <w:rFonts w:ascii="Times" w:hAnsi="Times"/>
          <w:b/>
          <w:lang w:val="en-GB"/>
        </w:rPr>
      </w:pPr>
      <w:r w:rsidRPr="004E4689">
        <w:rPr>
          <w:rFonts w:ascii="Times" w:hAnsi="Times"/>
          <w:b/>
          <w:lang w:val="en-GB"/>
        </w:rPr>
        <w:t xml:space="preserve">Further details are available at </w:t>
      </w:r>
      <w:hyperlink r:id="rId14" w:history="1">
        <w:r w:rsidRPr="004E4689">
          <w:rPr>
            <w:rStyle w:val="Hyperlink"/>
            <w:rFonts w:ascii="Times" w:hAnsi="Times"/>
            <w:b/>
            <w:lang w:val="en-GB"/>
          </w:rPr>
          <w:t>www.dbei.ie</w:t>
        </w:r>
      </w:hyperlink>
    </w:p>
    <w:p w:rsidR="00A835DA" w:rsidRPr="004E4689" w:rsidRDefault="00A835DA" w:rsidP="00A835DA">
      <w:pPr>
        <w:rPr>
          <w:rFonts w:ascii="Times" w:hAnsi="Times"/>
          <w:b/>
        </w:rPr>
      </w:pPr>
    </w:p>
    <w:p w:rsidR="00A835DA" w:rsidRPr="004E4689" w:rsidRDefault="00A835DA" w:rsidP="00A835DA">
      <w:pPr>
        <w:rPr>
          <w:rFonts w:ascii="Times" w:hAnsi="Times"/>
          <w:b/>
          <w:bCs/>
          <w:iCs/>
        </w:rPr>
      </w:pPr>
      <w:r w:rsidRPr="004E4689">
        <w:rPr>
          <w:rFonts w:ascii="Times" w:hAnsi="Times"/>
          <w:b/>
          <w:bCs/>
          <w:iCs/>
        </w:rPr>
        <w:t>For more information and Application Form please see website:</w:t>
      </w:r>
    </w:p>
    <w:p w:rsidR="00A835DA" w:rsidRPr="004E4689" w:rsidRDefault="00A835DA" w:rsidP="00A835DA">
      <w:pPr>
        <w:rPr>
          <w:rFonts w:ascii="Times" w:hAnsi="Times"/>
          <w:b/>
          <w:bCs/>
          <w:iCs/>
        </w:rPr>
      </w:pPr>
      <w:r w:rsidRPr="004E4689">
        <w:rPr>
          <w:rFonts w:ascii="Times" w:hAnsi="Times"/>
          <w:b/>
          <w:bCs/>
          <w:iCs/>
        </w:rPr>
        <w:t xml:space="preserve"> </w:t>
      </w:r>
      <w:hyperlink r:id="rId15" w:history="1">
        <w:r w:rsidRPr="004E4689">
          <w:rPr>
            <w:rStyle w:val="Hyperlink"/>
            <w:rFonts w:ascii="Times" w:hAnsi="Times"/>
          </w:rPr>
          <w:t>http://www.nuigalway.ie/about-us/jobs/</w:t>
        </w:r>
      </w:hyperlink>
      <w:r w:rsidRPr="004E4689">
        <w:rPr>
          <w:rFonts w:ascii="Times" w:hAnsi="Times"/>
        </w:rPr>
        <w:t xml:space="preserve"> </w:t>
      </w:r>
      <w:r w:rsidRPr="004E4689">
        <w:rPr>
          <w:rFonts w:ascii="Times" w:hAnsi="Times"/>
          <w:b/>
          <w:bCs/>
          <w:iCs/>
        </w:rPr>
        <w:t>Applications should be submitted online.</w:t>
      </w:r>
    </w:p>
    <w:p w:rsidR="00A835DA" w:rsidRPr="00301647" w:rsidRDefault="00A835DA" w:rsidP="00A835DA">
      <w:pPr>
        <w:rPr>
          <w:rFonts w:ascii="Times" w:hAnsi="Times"/>
          <w:b/>
          <w:bCs/>
          <w:iCs/>
          <w:lang w:val="en-US"/>
        </w:rPr>
      </w:pPr>
      <w:r w:rsidRPr="00301647">
        <w:rPr>
          <w:rFonts w:ascii="Times" w:hAnsi="Times"/>
          <w:b/>
          <w:bCs/>
          <w:iCs/>
          <w:lang w:val="en-US"/>
        </w:rPr>
        <w:t>Please</w:t>
      </w:r>
      <w:r>
        <w:rPr>
          <w:rFonts w:ascii="Times" w:hAnsi="Times"/>
          <w:b/>
          <w:bCs/>
          <w:iCs/>
          <w:lang w:val="en-US"/>
        </w:rPr>
        <w:t xml:space="preserve"> see Recruitment Brochure for </w:t>
      </w:r>
      <w:r w:rsidRPr="00301647">
        <w:rPr>
          <w:rFonts w:ascii="Times" w:hAnsi="Times"/>
          <w:b/>
          <w:bCs/>
          <w:iCs/>
          <w:lang w:val="en-US"/>
        </w:rPr>
        <w:t>Application and Assessment procedures for this position.</w:t>
      </w:r>
    </w:p>
    <w:p w:rsidR="00A835DA" w:rsidRPr="004E4689" w:rsidRDefault="00A835DA" w:rsidP="00A835DA">
      <w:pPr>
        <w:rPr>
          <w:rFonts w:ascii="Times" w:hAnsi="Times"/>
          <w:b/>
          <w:bCs/>
          <w:iCs/>
          <w:lang w:val="en-US"/>
        </w:rPr>
      </w:pPr>
    </w:p>
    <w:p w:rsidR="00A835DA" w:rsidRPr="004E4689" w:rsidRDefault="00A835DA" w:rsidP="00A835DA">
      <w:pPr>
        <w:rPr>
          <w:rFonts w:ascii="Times" w:hAnsi="Times"/>
          <w:bCs/>
          <w:iCs/>
          <w:lang w:val="en-US"/>
        </w:rPr>
      </w:pPr>
      <w:r w:rsidRPr="004E4689">
        <w:rPr>
          <w:rFonts w:ascii="Times" w:hAnsi="Times"/>
          <w:bCs/>
          <w:iCs/>
          <w:lang w:val="en-US"/>
        </w:rPr>
        <w:t>Please note that appointment to posts advertised will be dependent upon University approval, together with the terms of the Employment Control Framework for the higher education sector.</w:t>
      </w:r>
    </w:p>
    <w:p w:rsidR="00A835DA" w:rsidRPr="004E4689" w:rsidRDefault="00A835DA" w:rsidP="00A835DA">
      <w:pPr>
        <w:rPr>
          <w:rFonts w:ascii="Times" w:hAnsi="Times"/>
          <w:b/>
          <w:bCs/>
          <w:iCs/>
          <w:lang w:val="en-US"/>
        </w:rPr>
      </w:pPr>
    </w:p>
    <w:p w:rsidR="00A835DA" w:rsidRDefault="00A835DA" w:rsidP="00A835DA">
      <w:pPr>
        <w:rPr>
          <w:rFonts w:ascii="Times" w:hAnsi="Times"/>
          <w:b/>
          <w:bCs/>
          <w:iCs/>
          <w:lang w:val="en-US"/>
        </w:rPr>
      </w:pPr>
      <w:r w:rsidRPr="00301647">
        <w:rPr>
          <w:rFonts w:ascii="Times" w:hAnsi="Times"/>
          <w:b/>
          <w:bCs/>
          <w:iCs/>
          <w:lang w:val="en-US"/>
        </w:rPr>
        <w:t>National University of Ireland Galway is an equal opportunities employer.</w:t>
      </w:r>
    </w:p>
    <w:p w:rsidR="00333DAD" w:rsidRDefault="00333DAD">
      <w:pPr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br w:type="page"/>
      </w:r>
    </w:p>
    <w:p w:rsidR="005A2E59" w:rsidRDefault="005A2E59" w:rsidP="00ED56E6">
      <w:pPr>
        <w:spacing w:after="100" w:line="360" w:lineRule="auto"/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lastRenderedPageBreak/>
        <w:t>2</w:t>
      </w:r>
      <w:r w:rsidRPr="00333DAD">
        <w:rPr>
          <w:rFonts w:ascii="Times" w:hAnsi="Times"/>
          <w:b/>
          <w:sz w:val="28"/>
        </w:rPr>
        <w:t>.</w:t>
      </w:r>
      <w:r>
        <w:rPr>
          <w:rFonts w:ascii="Times" w:hAnsi="Times"/>
          <w:b/>
          <w:sz w:val="28"/>
        </w:rPr>
        <w:t xml:space="preserve"> </w:t>
      </w:r>
      <w:r w:rsidRPr="005A2E59">
        <w:rPr>
          <w:rFonts w:ascii="Times" w:hAnsi="Times"/>
          <w:b/>
          <w:sz w:val="28"/>
        </w:rPr>
        <w:t>Role Relationships</w:t>
      </w:r>
    </w:p>
    <w:p w:rsidR="00ED56E6" w:rsidRPr="002F7EF0" w:rsidRDefault="00ED56E6" w:rsidP="00ED56E6">
      <w:pPr>
        <w:spacing w:before="300" w:line="360" w:lineRule="auto"/>
        <w:rPr>
          <w:rFonts w:ascii="Times" w:hAnsi="Times"/>
          <w:b/>
        </w:rPr>
      </w:pPr>
      <w:r w:rsidRPr="002F7EF0">
        <w:rPr>
          <w:rFonts w:ascii="Times" w:hAnsi="Times"/>
          <w:b/>
        </w:rPr>
        <w:t xml:space="preserve">The post holder has specific job contact with: </w:t>
      </w:r>
    </w:p>
    <w:p w:rsidR="00740501" w:rsidRPr="008109DA" w:rsidRDefault="00740501" w:rsidP="00740501">
      <w:pPr>
        <w:spacing w:before="300" w:line="360" w:lineRule="auto"/>
        <w:rPr>
          <w:rFonts w:ascii="Times" w:hAnsi="Times"/>
        </w:rPr>
      </w:pPr>
      <w:r w:rsidRPr="008109DA">
        <w:rPr>
          <w:rFonts w:ascii="Times" w:hAnsi="Times"/>
        </w:rPr>
        <w:t>Head of Discipline</w:t>
      </w:r>
    </w:p>
    <w:p w:rsidR="00740501" w:rsidRPr="008109DA" w:rsidRDefault="00740501" w:rsidP="00740501">
      <w:pPr>
        <w:spacing w:before="300" w:line="360" w:lineRule="auto"/>
        <w:rPr>
          <w:rFonts w:ascii="Times" w:hAnsi="Times"/>
        </w:rPr>
      </w:pPr>
      <w:r w:rsidRPr="008109DA">
        <w:rPr>
          <w:rFonts w:ascii="Times" w:hAnsi="Times"/>
        </w:rPr>
        <w:t xml:space="preserve">Chief technical Officer; </w:t>
      </w:r>
    </w:p>
    <w:p w:rsidR="00ED56E6" w:rsidRPr="002F7EF0" w:rsidRDefault="00740501" w:rsidP="00ED56E6">
      <w:pPr>
        <w:spacing w:before="300" w:line="360" w:lineRule="auto"/>
        <w:rPr>
          <w:rFonts w:ascii="Times" w:hAnsi="Times"/>
        </w:rPr>
      </w:pPr>
      <w:r w:rsidRPr="008109DA">
        <w:rPr>
          <w:rFonts w:ascii="Times" w:hAnsi="Times"/>
        </w:rPr>
        <w:t>Departmental Administrator</w:t>
      </w:r>
    </w:p>
    <w:p w:rsidR="00ED56E6" w:rsidRPr="002F7EF0" w:rsidRDefault="00ED56E6" w:rsidP="00ED56E6">
      <w:pPr>
        <w:spacing w:before="300" w:line="360" w:lineRule="auto"/>
        <w:rPr>
          <w:rFonts w:ascii="Times" w:hAnsi="Times"/>
          <w:b/>
        </w:rPr>
      </w:pPr>
      <w:r w:rsidRPr="002F7EF0">
        <w:rPr>
          <w:rFonts w:ascii="Times" w:hAnsi="Times"/>
          <w:b/>
        </w:rPr>
        <w:t xml:space="preserve">The post holder has general contact with:           </w:t>
      </w:r>
    </w:p>
    <w:p w:rsidR="00740501" w:rsidRPr="008109DA" w:rsidRDefault="00740501" w:rsidP="00740501">
      <w:pPr>
        <w:spacing w:before="300" w:line="360" w:lineRule="auto"/>
        <w:rPr>
          <w:rFonts w:ascii="Times" w:hAnsi="Times"/>
        </w:rPr>
      </w:pPr>
      <w:r w:rsidRPr="008109DA">
        <w:rPr>
          <w:rFonts w:ascii="Times" w:hAnsi="Times"/>
        </w:rPr>
        <w:t>All other relevant Anatomy Staff</w:t>
      </w:r>
    </w:p>
    <w:p w:rsidR="00ED56E6" w:rsidRPr="008109DA" w:rsidRDefault="00740501" w:rsidP="00740501">
      <w:pPr>
        <w:spacing w:before="300" w:line="360" w:lineRule="auto"/>
        <w:rPr>
          <w:rFonts w:ascii="Times" w:hAnsi="Times"/>
        </w:rPr>
      </w:pPr>
      <w:r w:rsidRPr="008109DA">
        <w:rPr>
          <w:rFonts w:ascii="Times" w:hAnsi="Times"/>
        </w:rPr>
        <w:t xml:space="preserve">All Students attending Gross Anatomy Laboratory </w:t>
      </w:r>
    </w:p>
    <w:p w:rsidR="00ED56E6" w:rsidRPr="002F7EF0" w:rsidRDefault="00ED56E6" w:rsidP="00ED56E6">
      <w:pPr>
        <w:spacing w:before="300" w:line="360" w:lineRule="auto"/>
        <w:rPr>
          <w:rFonts w:ascii="Times" w:hAnsi="Times"/>
        </w:rPr>
      </w:pPr>
    </w:p>
    <w:p w:rsidR="00ED56E6" w:rsidRPr="002F7EF0" w:rsidRDefault="00ED56E6" w:rsidP="00ED56E6">
      <w:pPr>
        <w:spacing w:before="300" w:line="360" w:lineRule="auto"/>
        <w:rPr>
          <w:rFonts w:ascii="Times" w:hAnsi="Times"/>
          <w:b/>
        </w:rPr>
      </w:pPr>
      <w:r w:rsidRPr="002F7EF0">
        <w:rPr>
          <w:rFonts w:ascii="Times" w:hAnsi="Times"/>
          <w:b/>
        </w:rPr>
        <w:t xml:space="preserve">Organisation chart to illustrate position of job holder:        </w:t>
      </w:r>
    </w:p>
    <w:p w:rsidR="002E3C2B" w:rsidRDefault="00D642B7">
      <w:pPr>
        <w:rPr>
          <w:rFonts w:ascii="Times" w:hAnsi="Times"/>
          <w:color w:val="F316F3"/>
        </w:rPr>
      </w:pPr>
      <w:r>
        <w:rPr>
          <w:noProof/>
          <w:lang w:eastAsia="en-IE"/>
        </w:rPr>
        <w:drawing>
          <wp:inline distT="0" distB="0" distL="0" distR="0" wp14:anchorId="4A7F45FB" wp14:editId="672D93E5">
            <wp:extent cx="5486400" cy="320040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>
        <w:rPr>
          <w:rFonts w:ascii="Times" w:hAnsi="Times"/>
          <w:color w:val="F316F3"/>
        </w:rPr>
        <w:t xml:space="preserve"> </w:t>
      </w:r>
      <w:r w:rsidR="002E3C2B">
        <w:rPr>
          <w:rFonts w:ascii="Times" w:hAnsi="Times"/>
          <w:color w:val="F316F3"/>
        </w:rPr>
        <w:br w:type="page"/>
      </w:r>
    </w:p>
    <w:p w:rsidR="002E3C2B" w:rsidRDefault="002E3C2B" w:rsidP="002E3C2B">
      <w:pPr>
        <w:spacing w:after="100" w:line="360" w:lineRule="auto"/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lastRenderedPageBreak/>
        <w:t>3</w:t>
      </w:r>
      <w:r w:rsidRPr="00333DAD">
        <w:rPr>
          <w:rFonts w:ascii="Times" w:hAnsi="Times"/>
          <w:b/>
          <w:sz w:val="28"/>
        </w:rPr>
        <w:t>.</w:t>
      </w:r>
      <w:r>
        <w:rPr>
          <w:rFonts w:ascii="Times" w:hAnsi="Times"/>
          <w:b/>
          <w:sz w:val="28"/>
        </w:rPr>
        <w:t xml:space="preserve"> </w:t>
      </w:r>
      <w:r w:rsidR="00CF5CDA" w:rsidRPr="00B6231F">
        <w:rPr>
          <w:rFonts w:ascii="Times" w:hAnsi="Times"/>
          <w:b/>
          <w:sz w:val="28"/>
        </w:rPr>
        <w:t>Main Duties and Responsibilities</w:t>
      </w:r>
    </w:p>
    <w:p w:rsidR="00CF5CDA" w:rsidRPr="00701BFE" w:rsidRDefault="00CF5CDA" w:rsidP="00CF5CDA">
      <w:pPr>
        <w:ind w:right="-58"/>
        <w:jc w:val="both"/>
        <w:rPr>
          <w:bCs/>
        </w:rPr>
      </w:pPr>
      <w:r w:rsidRPr="00701BFE">
        <w:t>The post-holder will report to the Head of the Anatomy Discipline or their nominee and will support the present Chief Technical Officer and other staff</w:t>
      </w:r>
      <w:r w:rsidRPr="00701BFE">
        <w:rPr>
          <w:b/>
        </w:rPr>
        <w:t xml:space="preserve"> </w:t>
      </w:r>
      <w:r w:rsidRPr="00701BFE">
        <w:t>in the Department. Duties pertaining to the post are as follows.</w:t>
      </w:r>
    </w:p>
    <w:p w:rsidR="00CF5CDA" w:rsidRPr="00701BFE" w:rsidRDefault="00CF5CDA" w:rsidP="00CF5CDA">
      <w:pPr>
        <w:jc w:val="both"/>
      </w:pP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Collection and receipt of c</w:t>
      </w:r>
      <w:r>
        <w:t>adavers for the donor programme, f</w:t>
      </w:r>
      <w:r>
        <w:rPr>
          <w:color w:val="000000"/>
        </w:rPr>
        <w:t>lexibility with regard to hours of work is required.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Embalming of cadavers.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Storage, preparation, retrieval, prosection and presentation of cadaveric material for anatomy practicals and examinations.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Management of donor records to include prosected specimens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Administration of admission and release of cadaveric material within the donor programme, to include management of donor records and prosected specimens.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Arrangement of and attendance at local NUI Galway internments.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Management of day to day activities in the dissection/prosection and associated research laboratories.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Setup and maintenance of multimedia teaching facilities.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Preparing specimens for specific teaching modalities to include museum techniques.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Procurement and distribution of teaching and examination material for</w:t>
      </w:r>
      <w:r>
        <w:t xml:space="preserve"> </w:t>
      </w:r>
      <w:r w:rsidRPr="00701BFE">
        <w:t>the dissection laboratory.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Organising Radiology teaching material.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Training and supervision of students in dissection techniques encompassing all current health and safety practices pertaining to the modern dissection and research laboratory.</w:t>
      </w:r>
    </w:p>
    <w:p w:rsidR="00CF5CDA" w:rsidRPr="00701BFE" w:rsidRDefault="00CF5CDA" w:rsidP="00CF5CDA">
      <w:pPr>
        <w:numPr>
          <w:ilvl w:val="0"/>
          <w:numId w:val="4"/>
        </w:numPr>
      </w:pPr>
      <w:r w:rsidRPr="00701BFE">
        <w:t>Preparation of research material, both macroscopic and microscopic to include traditional histological techniques and staining protocols.</w:t>
      </w:r>
    </w:p>
    <w:p w:rsidR="00B6231F" w:rsidRPr="00CF5CDA" w:rsidRDefault="00CF5CDA" w:rsidP="00CF5CDA">
      <w:pPr>
        <w:numPr>
          <w:ilvl w:val="0"/>
          <w:numId w:val="4"/>
        </w:numPr>
      </w:pPr>
      <w:r w:rsidRPr="00701BFE">
        <w:t>Other duties to include technical support and supervision of histological, research and tissue culture laboratories.</w:t>
      </w:r>
      <w:r w:rsidR="00B6231F" w:rsidRPr="00CF5CDA">
        <w:rPr>
          <w:rFonts w:ascii="Times" w:hAnsi="Times"/>
          <w:color w:val="F316F3"/>
        </w:rPr>
        <w:br w:type="page"/>
      </w:r>
    </w:p>
    <w:p w:rsidR="00B6231F" w:rsidRDefault="00B6231F" w:rsidP="00B6231F">
      <w:pPr>
        <w:spacing w:after="100" w:line="360" w:lineRule="auto"/>
        <w:rPr>
          <w:rFonts w:ascii="Times" w:hAnsi="Times"/>
          <w:b/>
          <w:sz w:val="28"/>
        </w:rPr>
      </w:pPr>
      <w:r>
        <w:rPr>
          <w:rFonts w:ascii="Times" w:hAnsi="Times"/>
          <w:b/>
          <w:sz w:val="28"/>
        </w:rPr>
        <w:lastRenderedPageBreak/>
        <w:t>5</w:t>
      </w:r>
      <w:r w:rsidRPr="00333DAD">
        <w:rPr>
          <w:rFonts w:ascii="Times" w:hAnsi="Times"/>
          <w:b/>
          <w:sz w:val="28"/>
        </w:rPr>
        <w:t>.</w:t>
      </w:r>
      <w:r>
        <w:rPr>
          <w:rFonts w:ascii="Times" w:hAnsi="Times"/>
          <w:b/>
          <w:sz w:val="28"/>
        </w:rPr>
        <w:t xml:space="preserve"> </w:t>
      </w:r>
      <w:r w:rsidRPr="00B6231F">
        <w:rPr>
          <w:rFonts w:ascii="Times" w:hAnsi="Times"/>
          <w:b/>
          <w:sz w:val="28"/>
        </w:rPr>
        <w:t>Special Features of Job</w:t>
      </w:r>
    </w:p>
    <w:p w:rsidR="00B6231F" w:rsidRPr="00B6231F" w:rsidRDefault="00B6231F" w:rsidP="00B6231F">
      <w:pPr>
        <w:spacing w:before="300" w:line="360" w:lineRule="auto"/>
        <w:rPr>
          <w:rFonts w:ascii="Times" w:hAnsi="Times"/>
          <w:b/>
        </w:rPr>
      </w:pPr>
      <w:r w:rsidRPr="00B6231F">
        <w:rPr>
          <w:rFonts w:ascii="Times" w:hAnsi="Times"/>
          <w:b/>
        </w:rPr>
        <w:t>The successful candidate will demonstrate the Eligibility requirements below:</w:t>
      </w:r>
    </w:p>
    <w:p w:rsidR="00CF5CDA" w:rsidRPr="00701BFE" w:rsidRDefault="00CF5CDA" w:rsidP="00CF5CDA">
      <w:pPr>
        <w:jc w:val="both"/>
      </w:pPr>
      <w:r w:rsidRPr="00701BFE">
        <w:t>Decisions made at shortlisting and interview will be made based on the following criteria for appointment.</w:t>
      </w:r>
    </w:p>
    <w:p w:rsidR="00CF5CDA" w:rsidRPr="00701BFE" w:rsidRDefault="00CF5CDA" w:rsidP="00CF5CDA">
      <w:pPr>
        <w:jc w:val="both"/>
      </w:pPr>
    </w:p>
    <w:p w:rsidR="00CF5CDA" w:rsidRPr="00701BFE" w:rsidRDefault="00CF5CDA" w:rsidP="00CF5CDA">
      <w:pPr>
        <w:pStyle w:val="Header"/>
        <w:rPr>
          <w:b/>
          <w:bCs/>
          <w:iCs/>
        </w:rPr>
      </w:pPr>
      <w:r w:rsidRPr="00701BFE">
        <w:rPr>
          <w:b/>
          <w:bCs/>
          <w:iCs/>
        </w:rPr>
        <w:t>Essential Criteria:</w:t>
      </w:r>
    </w:p>
    <w:p w:rsidR="00CF5CDA" w:rsidRPr="00701BFE" w:rsidRDefault="00CF5CDA" w:rsidP="00CF5CDA">
      <w:pPr>
        <w:numPr>
          <w:ilvl w:val="0"/>
          <w:numId w:val="5"/>
        </w:numPr>
        <w:ind w:left="709" w:hanging="283"/>
        <w:rPr>
          <w:bCs/>
        </w:rPr>
      </w:pPr>
      <w:r w:rsidRPr="00701BFE">
        <w:rPr>
          <w:lang w:val="en-US"/>
        </w:rPr>
        <w:t xml:space="preserve">A relevant honours degree, and or equivalent qualification. 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t>Good communication and interpersonal skills</w:t>
      </w:r>
    </w:p>
    <w:p w:rsidR="00CF5CDA" w:rsidRPr="00701BFE" w:rsidDel="008E4D2F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rPr>
          <w:bCs/>
        </w:rPr>
        <w:t>Relevant technical experience and competency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t>Knowledge of human anatomy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t>Ability to work both on own initiative and as part of a team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jc w:val="both"/>
      </w:pPr>
      <w:r w:rsidRPr="00701BFE">
        <w:t>Proven ability or potential for flexibility and adaptability in provision of technical support.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jc w:val="both"/>
        <w:rPr>
          <w:lang w:val="en-US"/>
        </w:rPr>
      </w:pPr>
      <w:r w:rsidRPr="00701BFE">
        <w:t>Evidence of willingness and commitment to provision of technical support across a broad range of levels.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jc w:val="both"/>
        <w:rPr>
          <w:lang w:val="en-US"/>
        </w:rPr>
      </w:pPr>
      <w:r w:rsidRPr="00701BFE">
        <w:t>Evidence of willingness to perform routine tasks according to specific guidelines.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t>Commitment to skill development through relevant training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rPr>
          <w:bCs/>
        </w:rPr>
        <w:t>Good organisational ability</w:t>
      </w:r>
    </w:p>
    <w:p w:rsidR="00CF5CDA" w:rsidRPr="00701BFE" w:rsidRDefault="00CF5CDA" w:rsidP="00CF5CDA">
      <w:pPr>
        <w:numPr>
          <w:ilvl w:val="0"/>
          <w:numId w:val="5"/>
        </w:numPr>
        <w:tabs>
          <w:tab w:val="num" w:pos="360"/>
        </w:tabs>
        <w:ind w:left="709" w:hanging="283"/>
        <w:rPr>
          <w:bCs/>
        </w:rPr>
      </w:pPr>
      <w:r w:rsidRPr="00701BFE">
        <w:rPr>
          <w:bCs/>
        </w:rPr>
        <w:t>Good working knowledge of Microsoft office and Database management</w:t>
      </w:r>
    </w:p>
    <w:p w:rsidR="00CF5CDA" w:rsidRPr="00701BFE" w:rsidRDefault="00CF5CDA" w:rsidP="00CF5CDA">
      <w:pPr>
        <w:jc w:val="both"/>
        <w:rPr>
          <w:b/>
          <w:bCs/>
        </w:rPr>
      </w:pPr>
    </w:p>
    <w:p w:rsidR="00CF5CDA" w:rsidRPr="00701BFE" w:rsidRDefault="00CF5CDA" w:rsidP="00CF5CDA">
      <w:pPr>
        <w:jc w:val="both"/>
        <w:rPr>
          <w:b/>
          <w:bCs/>
        </w:rPr>
      </w:pPr>
      <w:r w:rsidRPr="00701BFE">
        <w:rPr>
          <w:b/>
          <w:bCs/>
        </w:rPr>
        <w:t>Desirable Criteria</w:t>
      </w:r>
    </w:p>
    <w:p w:rsidR="00CF5CDA" w:rsidRPr="00701BFE" w:rsidRDefault="00CF5CDA" w:rsidP="00CF5CDA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701BFE">
        <w:t>Expertise with audiovisual and computer technologies in a teaching environment</w:t>
      </w:r>
    </w:p>
    <w:p w:rsidR="00CF5CDA" w:rsidRPr="00701BFE" w:rsidRDefault="00CF5CDA" w:rsidP="00CF5CDA">
      <w:pPr>
        <w:pStyle w:val="NormalWeb"/>
        <w:numPr>
          <w:ilvl w:val="0"/>
          <w:numId w:val="6"/>
        </w:numPr>
        <w:spacing w:before="0" w:beforeAutospacing="0" w:after="0" w:afterAutospacing="0"/>
      </w:pPr>
      <w:r w:rsidRPr="00701BFE">
        <w:t>Knowledge of human embalming and preservation techniques</w:t>
      </w:r>
    </w:p>
    <w:p w:rsidR="00CF5CDA" w:rsidRPr="00701BFE" w:rsidRDefault="00CF5CDA" w:rsidP="00CF5CDA">
      <w:pPr>
        <w:pStyle w:val="NormalWeb"/>
        <w:numPr>
          <w:ilvl w:val="0"/>
          <w:numId w:val="6"/>
        </w:numPr>
        <w:spacing w:before="0" w:beforeAutospacing="0" w:after="0" w:afterAutospacing="0"/>
        <w:rPr>
          <w:bCs/>
        </w:rPr>
      </w:pPr>
      <w:r w:rsidRPr="00701BFE">
        <w:t>Familiarity with good laboratory practices and procedures</w:t>
      </w:r>
    </w:p>
    <w:p w:rsidR="00CF5CDA" w:rsidRPr="00740501" w:rsidRDefault="00CF5CDA" w:rsidP="00CF5CDA">
      <w:pPr>
        <w:pStyle w:val="NormalWeb"/>
        <w:numPr>
          <w:ilvl w:val="0"/>
          <w:numId w:val="6"/>
        </w:numPr>
        <w:spacing w:before="0" w:beforeAutospacing="0" w:after="0" w:afterAutospacing="0"/>
        <w:rPr>
          <w:bCs/>
        </w:rPr>
      </w:pPr>
      <w:r w:rsidRPr="00701BFE">
        <w:t>Good understanding of health and safety</w:t>
      </w:r>
    </w:p>
    <w:p w:rsidR="00740501" w:rsidRPr="00701BFE" w:rsidRDefault="00740501" w:rsidP="00CF5CDA">
      <w:pPr>
        <w:pStyle w:val="NormalWeb"/>
        <w:numPr>
          <w:ilvl w:val="0"/>
          <w:numId w:val="6"/>
        </w:numPr>
        <w:spacing w:before="0" w:beforeAutospacing="0" w:after="0" w:afterAutospacing="0"/>
        <w:rPr>
          <w:bCs/>
        </w:rPr>
      </w:pPr>
      <w:r>
        <w:rPr>
          <w:bCs/>
        </w:rPr>
        <w:t>T</w:t>
      </w:r>
      <w:r w:rsidRPr="00740501">
        <w:rPr>
          <w:bCs/>
        </w:rPr>
        <w:t>echnical competence in some aspect of Anatomical Research Support (Tissue Culture/Histology/Microscopy)</w:t>
      </w:r>
    </w:p>
    <w:p w:rsidR="00CF5CDA" w:rsidRPr="00701BFE" w:rsidRDefault="00CF5CDA" w:rsidP="00CF5CDA"/>
    <w:p w:rsidR="001B5921" w:rsidRPr="001B5921" w:rsidRDefault="001B5921" w:rsidP="001B5921">
      <w:pPr>
        <w:spacing w:before="300" w:line="360" w:lineRule="auto"/>
        <w:rPr>
          <w:rFonts w:ascii="Times" w:hAnsi="Times"/>
          <w:lang w:val="en"/>
        </w:rPr>
      </w:pPr>
      <w:r w:rsidRPr="001B5921">
        <w:rPr>
          <w:rFonts w:ascii="Times" w:hAnsi="Times"/>
          <w:b/>
          <w:lang w:val="en"/>
        </w:rPr>
        <w:t>Internal Contact</w:t>
      </w:r>
      <w:r w:rsidRPr="001B5921">
        <w:rPr>
          <w:rFonts w:ascii="Times" w:hAnsi="Times"/>
          <w:lang w:val="en"/>
        </w:rPr>
        <w:t>:  Potential candidates may make informal contact with Prof. Peter Dockery, Head of Discipline of Anatomy and Director of the Centre for Microscopy and Imaging:  peter.dockery@nuigalway.ie</w:t>
      </w:r>
    </w:p>
    <w:p w:rsidR="00CA3049" w:rsidRDefault="00CA3049" w:rsidP="00B6231F">
      <w:pPr>
        <w:spacing w:before="300" w:line="360" w:lineRule="auto"/>
        <w:rPr>
          <w:rFonts w:ascii="Times" w:hAnsi="Times"/>
        </w:rPr>
      </w:pPr>
    </w:p>
    <w:p w:rsidR="00CA3049" w:rsidRDefault="00CA3049" w:rsidP="00B6231F">
      <w:pPr>
        <w:spacing w:before="300" w:line="360" w:lineRule="auto"/>
        <w:rPr>
          <w:rFonts w:ascii="Times" w:hAnsi="Times"/>
        </w:rPr>
      </w:pPr>
    </w:p>
    <w:p w:rsidR="00CA3049" w:rsidRPr="002F7EF0" w:rsidRDefault="00CA3049" w:rsidP="00CA3049">
      <w:pPr>
        <w:spacing w:before="300" w:line="360" w:lineRule="auto"/>
        <w:rPr>
          <w:rFonts w:ascii="Times" w:hAnsi="Times"/>
        </w:rPr>
      </w:pPr>
    </w:p>
    <w:sectPr w:rsidR="00CA3049" w:rsidRPr="002F7EF0" w:rsidSect="00C70224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D01" w:rsidRDefault="00392D01" w:rsidP="003E2F43">
      <w:r>
        <w:separator/>
      </w:r>
    </w:p>
  </w:endnote>
  <w:endnote w:type="continuationSeparator" w:id="0">
    <w:p w:rsidR="00392D01" w:rsidRDefault="00392D01" w:rsidP="003E2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6610861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E2560" w:rsidRDefault="00CE2560" w:rsidP="005B2A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CE2560" w:rsidRDefault="00CE2560" w:rsidP="00CE256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3957876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CE2560" w:rsidRDefault="00CE2560" w:rsidP="005B2A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22C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3839DD" w:rsidRDefault="003839DD" w:rsidP="00EA7C9C">
    <w:pPr>
      <w:pStyle w:val="Footer"/>
      <w:ind w:right="840"/>
    </w:pPr>
    <w:r>
      <w:rPr>
        <w:noProof/>
        <w:lang w:eastAsia="en-IE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128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4_Portrait_Bottom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F43" w:rsidRDefault="003E2F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21347058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003E6" w:rsidRDefault="00A003E6" w:rsidP="005B2A3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22C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A003E6" w:rsidRDefault="00A003E6" w:rsidP="00A003E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D01" w:rsidRDefault="00392D01" w:rsidP="003E2F43">
      <w:r>
        <w:separator/>
      </w:r>
    </w:p>
  </w:footnote>
  <w:footnote w:type="continuationSeparator" w:id="0">
    <w:p w:rsidR="00392D01" w:rsidRDefault="00392D01" w:rsidP="003E2F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9DD" w:rsidRDefault="003839DD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712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4_Portrait_To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F43" w:rsidRDefault="003E2F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049" w:rsidRDefault="00CA3049">
    <w:pPr>
      <w:pStyle w:val="Header"/>
    </w:pPr>
    <w:r>
      <w:rPr>
        <w:noProof/>
        <w:lang w:eastAsia="en-IE"/>
      </w:rPr>
      <w:drawing>
        <wp:anchor distT="0" distB="0" distL="114300" distR="114300" simplePos="0" relativeHeight="251661312" behindDoc="0" locked="1" layoutInCell="1" allowOverlap="1" wp14:anchorId="1F47D603" wp14:editId="21E9F01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9763125" cy="71247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4_Portrait_To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312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38A6"/>
    <w:multiLevelType w:val="hybridMultilevel"/>
    <w:tmpl w:val="A55EB9B0"/>
    <w:lvl w:ilvl="0" w:tplc="1BB42B90">
      <w:start w:val="1"/>
      <w:numFmt w:val="decimal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23568"/>
    <w:multiLevelType w:val="hybridMultilevel"/>
    <w:tmpl w:val="A9024E66"/>
    <w:lvl w:ilvl="0" w:tplc="F0A0D56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543B8"/>
    <w:multiLevelType w:val="hybridMultilevel"/>
    <w:tmpl w:val="3776F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21806"/>
    <w:multiLevelType w:val="singleLevel"/>
    <w:tmpl w:val="9D7C2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62A03B8"/>
    <w:multiLevelType w:val="hybridMultilevel"/>
    <w:tmpl w:val="B7F82286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5A145A"/>
    <w:multiLevelType w:val="hybridMultilevel"/>
    <w:tmpl w:val="F4D8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43"/>
    <w:rsid w:val="00001272"/>
    <w:rsid w:val="00015E64"/>
    <w:rsid w:val="000165E8"/>
    <w:rsid w:val="00047CBB"/>
    <w:rsid w:val="00052050"/>
    <w:rsid w:val="00056BF9"/>
    <w:rsid w:val="00085524"/>
    <w:rsid w:val="00097A36"/>
    <w:rsid w:val="000A71DE"/>
    <w:rsid w:val="000B3BA1"/>
    <w:rsid w:val="000B40CD"/>
    <w:rsid w:val="000B7004"/>
    <w:rsid w:val="000C1E69"/>
    <w:rsid w:val="000C7CDD"/>
    <w:rsid w:val="000D609F"/>
    <w:rsid w:val="000E397E"/>
    <w:rsid w:val="000E7EBD"/>
    <w:rsid w:val="00102A17"/>
    <w:rsid w:val="00106EF2"/>
    <w:rsid w:val="001077AE"/>
    <w:rsid w:val="0012413A"/>
    <w:rsid w:val="00124328"/>
    <w:rsid w:val="00124D15"/>
    <w:rsid w:val="001260B2"/>
    <w:rsid w:val="00137D7A"/>
    <w:rsid w:val="0014595E"/>
    <w:rsid w:val="00153C4E"/>
    <w:rsid w:val="001544AB"/>
    <w:rsid w:val="0017016B"/>
    <w:rsid w:val="00185CF0"/>
    <w:rsid w:val="00190123"/>
    <w:rsid w:val="00192595"/>
    <w:rsid w:val="00192778"/>
    <w:rsid w:val="00192930"/>
    <w:rsid w:val="001B5921"/>
    <w:rsid w:val="001F31EA"/>
    <w:rsid w:val="002115DA"/>
    <w:rsid w:val="00226171"/>
    <w:rsid w:val="00241CE4"/>
    <w:rsid w:val="002546E7"/>
    <w:rsid w:val="00254DB3"/>
    <w:rsid w:val="00270EF9"/>
    <w:rsid w:val="00280FF2"/>
    <w:rsid w:val="00292C93"/>
    <w:rsid w:val="002A3615"/>
    <w:rsid w:val="002A4D0D"/>
    <w:rsid w:val="002B6504"/>
    <w:rsid w:val="002C0E20"/>
    <w:rsid w:val="002C2DFC"/>
    <w:rsid w:val="002C7E99"/>
    <w:rsid w:val="002E3C2B"/>
    <w:rsid w:val="002E3EC6"/>
    <w:rsid w:val="002F527F"/>
    <w:rsid w:val="002F7EF0"/>
    <w:rsid w:val="00304E8E"/>
    <w:rsid w:val="00311894"/>
    <w:rsid w:val="003122C1"/>
    <w:rsid w:val="00315186"/>
    <w:rsid w:val="00327492"/>
    <w:rsid w:val="00333DAD"/>
    <w:rsid w:val="00350DAF"/>
    <w:rsid w:val="003778E4"/>
    <w:rsid w:val="003839DD"/>
    <w:rsid w:val="00390068"/>
    <w:rsid w:val="003910AA"/>
    <w:rsid w:val="00391862"/>
    <w:rsid w:val="00392D01"/>
    <w:rsid w:val="003A1989"/>
    <w:rsid w:val="003B665F"/>
    <w:rsid w:val="003C265B"/>
    <w:rsid w:val="003E2F43"/>
    <w:rsid w:val="00401CA0"/>
    <w:rsid w:val="00402F4E"/>
    <w:rsid w:val="00410355"/>
    <w:rsid w:val="00432B96"/>
    <w:rsid w:val="0044011D"/>
    <w:rsid w:val="00440815"/>
    <w:rsid w:val="004664A4"/>
    <w:rsid w:val="00482555"/>
    <w:rsid w:val="00483D0F"/>
    <w:rsid w:val="004B57A8"/>
    <w:rsid w:val="004B58C1"/>
    <w:rsid w:val="004B7A4D"/>
    <w:rsid w:val="004C0AB7"/>
    <w:rsid w:val="004C697F"/>
    <w:rsid w:val="004D0D03"/>
    <w:rsid w:val="004F1369"/>
    <w:rsid w:val="004F4B43"/>
    <w:rsid w:val="00506169"/>
    <w:rsid w:val="00506C17"/>
    <w:rsid w:val="00516DAD"/>
    <w:rsid w:val="00516E56"/>
    <w:rsid w:val="005306BC"/>
    <w:rsid w:val="00533457"/>
    <w:rsid w:val="0055296C"/>
    <w:rsid w:val="0056358C"/>
    <w:rsid w:val="00575143"/>
    <w:rsid w:val="005803E3"/>
    <w:rsid w:val="005A2508"/>
    <w:rsid w:val="005A2E59"/>
    <w:rsid w:val="005C1CFB"/>
    <w:rsid w:val="005E303F"/>
    <w:rsid w:val="005F2E1E"/>
    <w:rsid w:val="006025F4"/>
    <w:rsid w:val="00606728"/>
    <w:rsid w:val="00606E75"/>
    <w:rsid w:val="00607919"/>
    <w:rsid w:val="0061161E"/>
    <w:rsid w:val="00622B89"/>
    <w:rsid w:val="00656E81"/>
    <w:rsid w:val="006631A7"/>
    <w:rsid w:val="00670B43"/>
    <w:rsid w:val="0067278C"/>
    <w:rsid w:val="00690A6E"/>
    <w:rsid w:val="006935FF"/>
    <w:rsid w:val="00696C0E"/>
    <w:rsid w:val="006A4B38"/>
    <w:rsid w:val="006B154E"/>
    <w:rsid w:val="006D07EF"/>
    <w:rsid w:val="006F38AA"/>
    <w:rsid w:val="007068EB"/>
    <w:rsid w:val="00714E3E"/>
    <w:rsid w:val="00727F60"/>
    <w:rsid w:val="0073178A"/>
    <w:rsid w:val="00734646"/>
    <w:rsid w:val="00740501"/>
    <w:rsid w:val="007443F1"/>
    <w:rsid w:val="00750C13"/>
    <w:rsid w:val="00751C74"/>
    <w:rsid w:val="00775A87"/>
    <w:rsid w:val="007918A7"/>
    <w:rsid w:val="007A0F6C"/>
    <w:rsid w:val="007B3AB6"/>
    <w:rsid w:val="007B6D88"/>
    <w:rsid w:val="007E4705"/>
    <w:rsid w:val="008104DA"/>
    <w:rsid w:val="008109DA"/>
    <w:rsid w:val="008165C7"/>
    <w:rsid w:val="00825AE9"/>
    <w:rsid w:val="008272D6"/>
    <w:rsid w:val="0083174F"/>
    <w:rsid w:val="00835586"/>
    <w:rsid w:val="008430B0"/>
    <w:rsid w:val="00862914"/>
    <w:rsid w:val="00895663"/>
    <w:rsid w:val="00895E40"/>
    <w:rsid w:val="008B4BFE"/>
    <w:rsid w:val="008C02E9"/>
    <w:rsid w:val="008F2FA6"/>
    <w:rsid w:val="00907BA2"/>
    <w:rsid w:val="0091559D"/>
    <w:rsid w:val="0093599D"/>
    <w:rsid w:val="009513B8"/>
    <w:rsid w:val="00987787"/>
    <w:rsid w:val="009909D0"/>
    <w:rsid w:val="009950AF"/>
    <w:rsid w:val="0099740E"/>
    <w:rsid w:val="009D2528"/>
    <w:rsid w:val="009E3CBB"/>
    <w:rsid w:val="009F0ABB"/>
    <w:rsid w:val="009F719B"/>
    <w:rsid w:val="00A003E6"/>
    <w:rsid w:val="00A01426"/>
    <w:rsid w:val="00A14205"/>
    <w:rsid w:val="00A20B44"/>
    <w:rsid w:val="00A40E0D"/>
    <w:rsid w:val="00A46FA0"/>
    <w:rsid w:val="00A479B1"/>
    <w:rsid w:val="00A6256B"/>
    <w:rsid w:val="00A663A0"/>
    <w:rsid w:val="00A7150B"/>
    <w:rsid w:val="00A73420"/>
    <w:rsid w:val="00A74A73"/>
    <w:rsid w:val="00A8273C"/>
    <w:rsid w:val="00A835DA"/>
    <w:rsid w:val="00A83640"/>
    <w:rsid w:val="00A931BF"/>
    <w:rsid w:val="00AA4D27"/>
    <w:rsid w:val="00AB2EE9"/>
    <w:rsid w:val="00AB497A"/>
    <w:rsid w:val="00AF5B93"/>
    <w:rsid w:val="00B04A6A"/>
    <w:rsid w:val="00B142BA"/>
    <w:rsid w:val="00B57BA3"/>
    <w:rsid w:val="00B6231F"/>
    <w:rsid w:val="00B874D2"/>
    <w:rsid w:val="00B8755E"/>
    <w:rsid w:val="00B92FB5"/>
    <w:rsid w:val="00BA0749"/>
    <w:rsid w:val="00BB782C"/>
    <w:rsid w:val="00BC6A8D"/>
    <w:rsid w:val="00C04418"/>
    <w:rsid w:val="00C04F7A"/>
    <w:rsid w:val="00C347B2"/>
    <w:rsid w:val="00C44BE0"/>
    <w:rsid w:val="00C47559"/>
    <w:rsid w:val="00C64C8D"/>
    <w:rsid w:val="00C70C54"/>
    <w:rsid w:val="00C7211E"/>
    <w:rsid w:val="00CA3049"/>
    <w:rsid w:val="00CA30A5"/>
    <w:rsid w:val="00CC2691"/>
    <w:rsid w:val="00CC5191"/>
    <w:rsid w:val="00CD52F7"/>
    <w:rsid w:val="00CD53B1"/>
    <w:rsid w:val="00CE1540"/>
    <w:rsid w:val="00CE2560"/>
    <w:rsid w:val="00CF47AD"/>
    <w:rsid w:val="00CF5054"/>
    <w:rsid w:val="00CF5CDA"/>
    <w:rsid w:val="00D010BA"/>
    <w:rsid w:val="00D22774"/>
    <w:rsid w:val="00D4275B"/>
    <w:rsid w:val="00D5346A"/>
    <w:rsid w:val="00D642B7"/>
    <w:rsid w:val="00D90C36"/>
    <w:rsid w:val="00D93B29"/>
    <w:rsid w:val="00DC7F54"/>
    <w:rsid w:val="00DD0471"/>
    <w:rsid w:val="00DD19D5"/>
    <w:rsid w:val="00DD7C3C"/>
    <w:rsid w:val="00DE042B"/>
    <w:rsid w:val="00DE3EFA"/>
    <w:rsid w:val="00DF7368"/>
    <w:rsid w:val="00E228B8"/>
    <w:rsid w:val="00E22EDE"/>
    <w:rsid w:val="00E419CB"/>
    <w:rsid w:val="00E51034"/>
    <w:rsid w:val="00E556F1"/>
    <w:rsid w:val="00E632C8"/>
    <w:rsid w:val="00EA2697"/>
    <w:rsid w:val="00EA391B"/>
    <w:rsid w:val="00EA7B0C"/>
    <w:rsid w:val="00EA7C9C"/>
    <w:rsid w:val="00EB1D64"/>
    <w:rsid w:val="00EB2E76"/>
    <w:rsid w:val="00ED14E6"/>
    <w:rsid w:val="00ED5329"/>
    <w:rsid w:val="00ED56E6"/>
    <w:rsid w:val="00EE0217"/>
    <w:rsid w:val="00EE55A7"/>
    <w:rsid w:val="00EE5DBF"/>
    <w:rsid w:val="00EF36F0"/>
    <w:rsid w:val="00F00F65"/>
    <w:rsid w:val="00F20B21"/>
    <w:rsid w:val="00F22469"/>
    <w:rsid w:val="00F257A8"/>
    <w:rsid w:val="00F26636"/>
    <w:rsid w:val="00F52CD2"/>
    <w:rsid w:val="00F77E94"/>
    <w:rsid w:val="00F806C2"/>
    <w:rsid w:val="00F872F2"/>
    <w:rsid w:val="00F94C34"/>
    <w:rsid w:val="00F95C6B"/>
    <w:rsid w:val="00FA00B8"/>
    <w:rsid w:val="00FD4AAF"/>
    <w:rsid w:val="00FF3349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4E3CDD8C-1FD2-6148-9594-D4AB6777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I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A304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CA3049"/>
    <w:pPr>
      <w:keepNext/>
      <w:tabs>
        <w:tab w:val="left" w:pos="709"/>
      </w:tabs>
      <w:spacing w:line="280" w:lineRule="atLeast"/>
      <w:outlineLvl w:val="1"/>
    </w:pPr>
    <w:rPr>
      <w:rFonts w:ascii="Arial" w:eastAsia="Malgun Gothic" w:hAnsi="Arial" w:cs="Times New Roman"/>
      <w:b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CA3049"/>
    <w:pPr>
      <w:keepNext/>
      <w:spacing w:before="240" w:after="60" w:line="276" w:lineRule="auto"/>
      <w:outlineLvl w:val="2"/>
    </w:pPr>
    <w:rPr>
      <w:rFonts w:ascii="Arial" w:eastAsia="Malgun Gothic" w:hAnsi="Arial" w:cs="Arial"/>
      <w:b/>
      <w:bCs/>
      <w:sz w:val="26"/>
      <w:szCs w:val="26"/>
      <w:lang w:eastAsia="ko-KR"/>
    </w:rPr>
  </w:style>
  <w:style w:type="paragraph" w:styleId="Heading4">
    <w:name w:val="heading 4"/>
    <w:basedOn w:val="Normal"/>
    <w:next w:val="Normal"/>
    <w:link w:val="Heading4Char"/>
    <w:qFormat/>
    <w:rsid w:val="00CA3049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styleId="Heading5">
    <w:name w:val="heading 5"/>
    <w:basedOn w:val="Normal"/>
    <w:next w:val="Normal"/>
    <w:link w:val="Heading5Char"/>
    <w:qFormat/>
    <w:rsid w:val="00CA3049"/>
    <w:pPr>
      <w:keepNext/>
      <w:tabs>
        <w:tab w:val="left" w:pos="709"/>
      </w:tabs>
      <w:jc w:val="both"/>
      <w:outlineLvl w:val="4"/>
    </w:pPr>
    <w:rPr>
      <w:rFonts w:ascii="Times New Roman" w:eastAsia="Malgun Gothic" w:hAnsi="Times New Roman" w:cs="Times New Roman"/>
      <w:b/>
      <w:bCs/>
      <w:i/>
      <w:iCs/>
      <w:sz w:val="20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CA3049"/>
    <w:pPr>
      <w:keepNext/>
      <w:tabs>
        <w:tab w:val="center" w:pos="4513"/>
      </w:tabs>
      <w:suppressAutoHyphens/>
      <w:ind w:left="-990" w:right="-1053"/>
      <w:jc w:val="center"/>
      <w:outlineLvl w:val="5"/>
    </w:pPr>
    <w:rPr>
      <w:rFonts w:ascii="Arial" w:eastAsia="Times New Roman" w:hAnsi="Arial" w:cs="Times New Roman"/>
      <w:b/>
      <w:sz w:val="20"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rsid w:val="00CA3049"/>
    <w:pPr>
      <w:keepNext/>
      <w:tabs>
        <w:tab w:val="left" w:pos="-720"/>
      </w:tabs>
      <w:suppressAutoHyphens/>
      <w:jc w:val="center"/>
      <w:outlineLvl w:val="6"/>
    </w:pPr>
    <w:rPr>
      <w:rFonts w:ascii="Times New Roman" w:eastAsia="Times New Roman" w:hAnsi="Times New Roman" w:cs="Times New Roman"/>
      <w:b/>
      <w:spacing w:val="-2"/>
      <w:sz w:val="40"/>
      <w:szCs w:val="2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CA3049"/>
    <w:pPr>
      <w:keepNext/>
      <w:pBdr>
        <w:bottom w:val="single" w:sz="12" w:space="1" w:color="auto"/>
      </w:pBdr>
      <w:tabs>
        <w:tab w:val="left" w:pos="360"/>
      </w:tabs>
      <w:jc w:val="center"/>
      <w:outlineLvl w:val="7"/>
    </w:pPr>
    <w:rPr>
      <w:rFonts w:ascii="Arial" w:eastAsia="Times New Roman" w:hAnsi="Arial" w:cs="Times New Roman"/>
      <w:b/>
      <w:sz w:val="28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CA3049"/>
    <w:pPr>
      <w:keepNext/>
      <w:tabs>
        <w:tab w:val="left" w:pos="-720"/>
      </w:tabs>
      <w:suppressAutoHyphens/>
      <w:outlineLvl w:val="8"/>
    </w:pPr>
    <w:rPr>
      <w:rFonts w:ascii="Times New Roman" w:eastAsia="Times New Roman" w:hAnsi="Times New Roman" w:cs="Times New Roman"/>
      <w:b/>
      <w:sz w:val="22"/>
      <w:szCs w:val="20"/>
      <w:u w:val="single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2F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F43"/>
  </w:style>
  <w:style w:type="paragraph" w:styleId="Footer">
    <w:name w:val="footer"/>
    <w:basedOn w:val="Normal"/>
    <w:link w:val="FooterChar"/>
    <w:uiPriority w:val="99"/>
    <w:unhideWhenUsed/>
    <w:rsid w:val="003E2F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F43"/>
  </w:style>
  <w:style w:type="table" w:styleId="TableGrid">
    <w:name w:val="Table Grid"/>
    <w:basedOn w:val="TableNormal"/>
    <w:uiPriority w:val="39"/>
    <w:rsid w:val="00CA3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30A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30A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72F2"/>
    <w:pPr>
      <w:ind w:left="720"/>
      <w:contextualSpacing/>
    </w:pPr>
  </w:style>
  <w:style w:type="character" w:styleId="PageNumber">
    <w:name w:val="page number"/>
    <w:basedOn w:val="DefaultParagraphFont"/>
    <w:unhideWhenUsed/>
    <w:rsid w:val="00A003E6"/>
  </w:style>
  <w:style w:type="character" w:customStyle="1" w:styleId="Heading1Char">
    <w:name w:val="Heading 1 Char"/>
    <w:basedOn w:val="DefaultParagraphFont"/>
    <w:link w:val="Heading1"/>
    <w:rsid w:val="00CA3049"/>
    <w:rPr>
      <w:rFonts w:ascii="Times New Roman" w:eastAsia="Times New Roman" w:hAnsi="Times New Roman" w:cs="Times New Roman"/>
      <w:b/>
      <w:bCs/>
      <w:i/>
      <w:iCs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CA3049"/>
    <w:rPr>
      <w:rFonts w:ascii="Arial" w:eastAsia="Malgun Gothic" w:hAnsi="Arial" w:cs="Times New Roman"/>
      <w:b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CA3049"/>
    <w:rPr>
      <w:rFonts w:ascii="Arial" w:eastAsia="Malgun Gothic" w:hAnsi="Arial" w:cs="Arial"/>
      <w:b/>
      <w:bCs/>
      <w:sz w:val="26"/>
      <w:szCs w:val="26"/>
      <w:lang w:eastAsia="ko-KR"/>
    </w:rPr>
  </w:style>
  <w:style w:type="character" w:customStyle="1" w:styleId="Heading4Char">
    <w:name w:val="Heading 4 Char"/>
    <w:basedOn w:val="DefaultParagraphFont"/>
    <w:link w:val="Heading4"/>
    <w:rsid w:val="00CA3049"/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CA3049"/>
    <w:rPr>
      <w:rFonts w:ascii="Times New Roman" w:eastAsia="Malgun Gothic" w:hAnsi="Times New Roman" w:cs="Times New Roman"/>
      <w:b/>
      <w:bCs/>
      <w:i/>
      <w:iCs/>
      <w:sz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CA3049"/>
    <w:rPr>
      <w:rFonts w:ascii="Arial" w:eastAsia="Times New Roman" w:hAnsi="Arial" w:cs="Times New Roman"/>
      <w:b/>
      <w:sz w:val="20"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sid w:val="00CA3049"/>
    <w:rPr>
      <w:rFonts w:ascii="Times New Roman" w:eastAsia="Times New Roman" w:hAnsi="Times New Roman" w:cs="Times New Roman"/>
      <w:b/>
      <w:spacing w:val="-2"/>
      <w:sz w:val="40"/>
      <w:szCs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rsid w:val="00CA3049"/>
    <w:rPr>
      <w:rFonts w:ascii="Arial" w:eastAsia="Times New Roman" w:hAnsi="Arial" w:cs="Times New Roman"/>
      <w:b/>
      <w:sz w:val="28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CA3049"/>
    <w:rPr>
      <w:rFonts w:ascii="Times New Roman" w:eastAsia="Times New Roman" w:hAnsi="Times New Roman" w:cs="Times New Roman"/>
      <w:b/>
      <w:sz w:val="22"/>
      <w:szCs w:val="20"/>
      <w:u w:val="single"/>
      <w:lang w:val="en-GB" w:eastAsia="en-GB"/>
    </w:rPr>
  </w:style>
  <w:style w:type="numbering" w:customStyle="1" w:styleId="NoList1">
    <w:name w:val="No List1"/>
    <w:next w:val="NoList"/>
    <w:uiPriority w:val="99"/>
    <w:semiHidden/>
    <w:unhideWhenUsed/>
    <w:rsid w:val="00CA3049"/>
  </w:style>
  <w:style w:type="table" w:customStyle="1" w:styleId="TableGrid1">
    <w:name w:val="Table Grid1"/>
    <w:basedOn w:val="TableNormal"/>
    <w:next w:val="TableGrid"/>
    <w:uiPriority w:val="39"/>
    <w:rsid w:val="00CA3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CA3049"/>
    <w:pPr>
      <w:autoSpaceDE w:val="0"/>
      <w:autoSpaceDN w:val="0"/>
    </w:pPr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A3049"/>
    <w:rPr>
      <w:rFonts w:ascii="Tahoma" w:eastAsia="Times New Roman" w:hAnsi="Tahoma" w:cs="Tahoma"/>
      <w:sz w:val="16"/>
      <w:szCs w:val="16"/>
      <w:lang w:val="en-US" w:eastAsia="en-US"/>
    </w:rPr>
  </w:style>
  <w:style w:type="paragraph" w:styleId="Revision">
    <w:name w:val="Revision"/>
    <w:hidden/>
    <w:uiPriority w:val="99"/>
    <w:semiHidden/>
    <w:rsid w:val="00CA304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BodyText">
    <w:name w:val="Body Text"/>
    <w:aliases w:val="Normal H,HEA"/>
    <w:basedOn w:val="Normal"/>
    <w:link w:val="BodyTextChar"/>
    <w:rsid w:val="00CA3049"/>
    <w:rPr>
      <w:rFonts w:ascii="Times New Roman" w:eastAsia="Times New Roman" w:hAnsi="Times New Roman" w:cs="Times New Roman"/>
      <w:szCs w:val="20"/>
      <w:lang w:val="en-GB" w:eastAsia="en-US"/>
    </w:rPr>
  </w:style>
  <w:style w:type="character" w:customStyle="1" w:styleId="BodyTextChar">
    <w:name w:val="Body Text Char"/>
    <w:aliases w:val="Normal H Char,HEA Char"/>
    <w:basedOn w:val="DefaultParagraphFont"/>
    <w:link w:val="BodyText"/>
    <w:rsid w:val="00CA3049"/>
    <w:rPr>
      <w:rFonts w:ascii="Times New Roman" w:eastAsia="Times New Roman" w:hAnsi="Times New Roman" w:cs="Times New Roman"/>
      <w:szCs w:val="20"/>
      <w:lang w:val="en-GB" w:eastAsia="en-US"/>
    </w:rPr>
  </w:style>
  <w:style w:type="paragraph" w:styleId="BodyTextIndent2">
    <w:name w:val="Body Text Indent 2"/>
    <w:basedOn w:val="Normal"/>
    <w:link w:val="BodyTextIndent2Char"/>
    <w:rsid w:val="00CA3049"/>
    <w:pPr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CA3049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NormalWeb">
    <w:name w:val="Normal (Web)"/>
    <w:basedOn w:val="Normal"/>
    <w:unhideWhenUsed/>
    <w:rsid w:val="00CA30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IE"/>
    </w:rPr>
  </w:style>
  <w:style w:type="paragraph" w:customStyle="1" w:styleId="Default">
    <w:name w:val="Default"/>
    <w:rsid w:val="00CA3049"/>
    <w:pPr>
      <w:autoSpaceDE w:val="0"/>
      <w:autoSpaceDN w:val="0"/>
      <w:adjustRightInd w:val="0"/>
    </w:pPr>
    <w:rPr>
      <w:rFonts w:ascii="Arial" w:eastAsia="Malgun Gothic" w:hAnsi="Arial" w:cs="Arial"/>
      <w:color w:val="000000"/>
      <w:lang w:eastAsia="ko-KR"/>
    </w:rPr>
  </w:style>
  <w:style w:type="paragraph" w:customStyle="1" w:styleId="ColorfulList-Accent11">
    <w:name w:val="Colorful List - Accent 11"/>
    <w:basedOn w:val="Normal"/>
    <w:qFormat/>
    <w:rsid w:val="00CA3049"/>
    <w:pPr>
      <w:spacing w:after="200" w:line="276" w:lineRule="auto"/>
      <w:ind w:left="720"/>
    </w:pPr>
    <w:rPr>
      <w:rFonts w:ascii="Calibri" w:eastAsia="Malgun Gothic" w:hAnsi="Calibri" w:cs="Times New Roman"/>
      <w:sz w:val="22"/>
      <w:szCs w:val="22"/>
      <w:lang w:eastAsia="ko-KR"/>
    </w:rPr>
  </w:style>
  <w:style w:type="paragraph" w:styleId="CommentText">
    <w:name w:val="annotation text"/>
    <w:basedOn w:val="Normal"/>
    <w:link w:val="CommentTextChar"/>
    <w:rsid w:val="00CA3049"/>
    <w:rPr>
      <w:rFonts w:ascii="Courier" w:eastAsia="Times New Roman" w:hAnsi="Courier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rsid w:val="00CA3049"/>
    <w:rPr>
      <w:rFonts w:ascii="Courier" w:eastAsia="Times New Roman" w:hAnsi="Courier" w:cs="Times New Roman"/>
      <w:sz w:val="20"/>
      <w:szCs w:val="20"/>
      <w:lang w:val="en-GB" w:eastAsia="en-GB"/>
    </w:rPr>
  </w:style>
  <w:style w:type="paragraph" w:styleId="Title">
    <w:name w:val="Title"/>
    <w:basedOn w:val="Normal"/>
    <w:link w:val="TitleChar"/>
    <w:qFormat/>
    <w:rsid w:val="00CA3049"/>
    <w:pPr>
      <w:ind w:right="-694"/>
      <w:jc w:val="center"/>
    </w:pPr>
    <w:rPr>
      <w:rFonts w:ascii="Arial" w:eastAsia="Times New Roman" w:hAnsi="Arial" w:cs="Times New Roman"/>
      <w:b/>
      <w:sz w:val="32"/>
      <w:szCs w:val="20"/>
      <w:lang w:val="en-GB" w:eastAsia="en-GB"/>
    </w:rPr>
  </w:style>
  <w:style w:type="character" w:customStyle="1" w:styleId="TitleChar">
    <w:name w:val="Title Char"/>
    <w:basedOn w:val="DefaultParagraphFont"/>
    <w:link w:val="Title"/>
    <w:rsid w:val="00CA3049"/>
    <w:rPr>
      <w:rFonts w:ascii="Arial" w:eastAsia="Times New Roman" w:hAnsi="Arial" w:cs="Times New Roman"/>
      <w:b/>
      <w:sz w:val="32"/>
      <w:szCs w:val="20"/>
      <w:lang w:val="en-GB" w:eastAsia="en-GB"/>
    </w:rPr>
  </w:style>
  <w:style w:type="paragraph" w:styleId="BodyText2">
    <w:name w:val="Body Text 2"/>
    <w:basedOn w:val="Normal"/>
    <w:link w:val="BodyText2Char"/>
    <w:rsid w:val="00CA3049"/>
    <w:pPr>
      <w:jc w:val="both"/>
    </w:pPr>
    <w:rPr>
      <w:rFonts w:ascii="Times New Roman" w:eastAsia="Times New Roman" w:hAnsi="Times New Roman" w:cs="Times New Roman"/>
      <w:color w:val="000000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CA3049"/>
    <w:rPr>
      <w:rFonts w:ascii="Times New Roman" w:eastAsia="Times New Roman" w:hAnsi="Times New Roman" w:cs="Times New Roman"/>
      <w:color w:val="000000"/>
      <w:szCs w:val="20"/>
      <w:lang w:val="en-GB" w:eastAsia="en-GB"/>
    </w:rPr>
  </w:style>
  <w:style w:type="paragraph" w:styleId="BodyText3">
    <w:name w:val="Body Text 3"/>
    <w:basedOn w:val="Normal"/>
    <w:link w:val="BodyText3Char"/>
    <w:rsid w:val="00CA3049"/>
    <w:pPr>
      <w:tabs>
        <w:tab w:val="left" w:pos="-720"/>
        <w:tab w:val="left" w:pos="0"/>
        <w:tab w:val="left" w:pos="720"/>
        <w:tab w:val="left" w:pos="1440"/>
      </w:tabs>
      <w:suppressAutoHyphens/>
    </w:pPr>
    <w:rPr>
      <w:rFonts w:ascii="Arial" w:eastAsia="Times New Roman" w:hAnsi="Arial" w:cs="Times New Roman"/>
      <w:sz w:val="21"/>
      <w:szCs w:val="20"/>
      <w:lang w:val="en-GB" w:eastAsia="en-GB"/>
    </w:rPr>
  </w:style>
  <w:style w:type="character" w:customStyle="1" w:styleId="BodyText3Char">
    <w:name w:val="Body Text 3 Char"/>
    <w:basedOn w:val="DefaultParagraphFont"/>
    <w:link w:val="BodyText3"/>
    <w:rsid w:val="00CA3049"/>
    <w:rPr>
      <w:rFonts w:ascii="Arial" w:eastAsia="Times New Roman" w:hAnsi="Arial" w:cs="Times New Roman"/>
      <w:sz w:val="21"/>
      <w:szCs w:val="20"/>
      <w:lang w:val="en-GB" w:eastAsia="en-GB"/>
    </w:rPr>
  </w:style>
  <w:style w:type="paragraph" w:styleId="BodyTextIndent3">
    <w:name w:val="Body Text Indent 3"/>
    <w:basedOn w:val="Normal"/>
    <w:link w:val="BodyTextIndent3Char"/>
    <w:rsid w:val="00CA3049"/>
    <w:pPr>
      <w:ind w:hanging="66"/>
    </w:pPr>
    <w:rPr>
      <w:rFonts w:ascii="Times New Roman" w:eastAsia="Times New Roman" w:hAnsi="Times New Roman" w:cs="Times New Roman"/>
      <w:szCs w:val="20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rsid w:val="00CA3049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llowedHyperlink">
    <w:name w:val="FollowedHyperlink"/>
    <w:rsid w:val="00CA3049"/>
    <w:rPr>
      <w:color w:val="606420"/>
      <w:u w:val="single"/>
    </w:rPr>
  </w:style>
  <w:style w:type="paragraph" w:customStyle="1" w:styleId="DefaultText">
    <w:name w:val="Default Text"/>
    <w:basedOn w:val="Normal"/>
    <w:rsid w:val="00CA3049"/>
    <w:pPr>
      <w:widowControl w:val="0"/>
    </w:pPr>
    <w:rPr>
      <w:rFonts w:ascii="Times New Roman" w:eastAsia="Times New Roman" w:hAnsi="Times New Roman" w:cs="Times New Roman"/>
      <w:snapToGrid w:val="0"/>
      <w:szCs w:val="20"/>
      <w:lang w:eastAsia="en-US"/>
    </w:rPr>
  </w:style>
  <w:style w:type="character" w:styleId="Emphasis">
    <w:name w:val="Emphasis"/>
    <w:qFormat/>
    <w:rsid w:val="00CA3049"/>
    <w:rPr>
      <w:i/>
      <w:iCs/>
    </w:rPr>
  </w:style>
  <w:style w:type="paragraph" w:styleId="DocumentMap">
    <w:name w:val="Document Map"/>
    <w:basedOn w:val="Normal"/>
    <w:link w:val="DocumentMapChar"/>
    <w:rsid w:val="00CA3049"/>
    <w:pPr>
      <w:shd w:val="clear" w:color="auto" w:fill="000080"/>
    </w:pPr>
    <w:rPr>
      <w:rFonts w:ascii="Tahoma" w:eastAsia="Times New Roman" w:hAnsi="Tahoma" w:cs="Tahoma"/>
      <w:sz w:val="20"/>
      <w:szCs w:val="20"/>
      <w:lang w:eastAsia="en-GB"/>
    </w:rPr>
  </w:style>
  <w:style w:type="character" w:customStyle="1" w:styleId="DocumentMapChar">
    <w:name w:val="Document Map Char"/>
    <w:basedOn w:val="DefaultParagraphFont"/>
    <w:link w:val="DocumentMap"/>
    <w:rsid w:val="00CA3049"/>
    <w:rPr>
      <w:rFonts w:ascii="Tahoma" w:eastAsia="Times New Roman" w:hAnsi="Tahoma" w:cs="Tahoma"/>
      <w:sz w:val="20"/>
      <w:szCs w:val="20"/>
      <w:shd w:val="clear" w:color="auto" w:fill="000080"/>
      <w:lang w:eastAsia="en-GB"/>
    </w:rPr>
  </w:style>
  <w:style w:type="paragraph" w:customStyle="1" w:styleId="CharCharCharCharCharCharChar1CharCharCharCharCharChar">
    <w:name w:val="Char Char Char Char Char Char Char1 Char Char Char Char Char Char"/>
    <w:basedOn w:val="Normal"/>
    <w:rsid w:val="00CA3049"/>
    <w:pPr>
      <w:spacing w:before="120"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GB" w:eastAsia="en-US"/>
    </w:rPr>
  </w:style>
  <w:style w:type="paragraph" w:styleId="BodyTextIndent">
    <w:name w:val="Body Text Indent"/>
    <w:basedOn w:val="Normal"/>
    <w:link w:val="BodyTextIndentChar"/>
    <w:rsid w:val="00CA3049"/>
    <w:pPr>
      <w:spacing w:after="120"/>
      <w:ind w:left="283"/>
    </w:pPr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CA3049"/>
    <w:rPr>
      <w:rFonts w:ascii="Arial" w:eastAsia="Times New Roman" w:hAnsi="Arial" w:cs="Times New Roman"/>
      <w:sz w:val="20"/>
      <w:szCs w:val="20"/>
      <w:lang w:eastAsia="en-GB"/>
    </w:rPr>
  </w:style>
  <w:style w:type="paragraph" w:customStyle="1" w:styleId="CharCharCharCharCharCharChar">
    <w:name w:val="Char Char Char Char Char Char Char"/>
    <w:basedOn w:val="Normal"/>
    <w:rsid w:val="00CA3049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CommentReference">
    <w:name w:val="annotation reference"/>
    <w:rsid w:val="00CA304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A3049"/>
    <w:rPr>
      <w:rFonts w:ascii="Arial" w:hAnsi="Arial"/>
      <w:b/>
      <w:bCs/>
      <w:lang w:val="en-IE"/>
    </w:rPr>
  </w:style>
  <w:style w:type="character" w:customStyle="1" w:styleId="CommentSubjectChar">
    <w:name w:val="Comment Subject Char"/>
    <w:basedOn w:val="CommentTextChar"/>
    <w:link w:val="CommentSubject"/>
    <w:rsid w:val="00CA3049"/>
    <w:rPr>
      <w:rFonts w:ascii="Arial" w:eastAsia="Times New Roman" w:hAnsi="Arial" w:cs="Times New Roman"/>
      <w:b/>
      <w:bCs/>
      <w:sz w:val="20"/>
      <w:szCs w:val="20"/>
      <w:lang w:val="en-GB" w:eastAsia="en-GB"/>
    </w:rPr>
  </w:style>
  <w:style w:type="paragraph" w:styleId="FootnoteText">
    <w:name w:val="footnote text"/>
    <w:basedOn w:val="Normal"/>
    <w:link w:val="FootnoteTextChar"/>
    <w:rsid w:val="00CA3049"/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customStyle="1" w:styleId="FootnoteTextChar">
    <w:name w:val="Footnote Text Char"/>
    <w:basedOn w:val="DefaultParagraphFont"/>
    <w:link w:val="FootnoteText"/>
    <w:rsid w:val="00CA3049"/>
    <w:rPr>
      <w:rFonts w:ascii="Times New Roman" w:eastAsia="Times New Roman" w:hAnsi="Times New Roman" w:cs="Times New Roman"/>
      <w:sz w:val="20"/>
      <w:szCs w:val="20"/>
      <w:lang w:eastAsia="en-IE"/>
    </w:rPr>
  </w:style>
  <w:style w:type="character" w:styleId="FootnoteReference">
    <w:name w:val="footnote reference"/>
    <w:rsid w:val="00CA3049"/>
    <w:rPr>
      <w:vertAlign w:val="superscript"/>
    </w:rPr>
  </w:style>
  <w:style w:type="paragraph" w:styleId="PlainText">
    <w:name w:val="Plain Text"/>
    <w:basedOn w:val="Normal"/>
    <w:link w:val="PlainTextChar"/>
    <w:uiPriority w:val="99"/>
    <w:rsid w:val="00CA304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A3049"/>
    <w:rPr>
      <w:rFonts w:ascii="Times New Roman" w:eastAsia="Times New Roman" w:hAnsi="Times New Roman" w:cs="Times New Roman"/>
      <w:color w:val="000000"/>
      <w:lang w:val="en-GB" w:eastAsia="en-US"/>
    </w:rPr>
  </w:style>
  <w:style w:type="character" w:styleId="HTMLCite">
    <w:name w:val="HTML Cite"/>
    <w:rsid w:val="00CA3049"/>
    <w:rPr>
      <w:i/>
      <w:iCs/>
    </w:rPr>
  </w:style>
  <w:style w:type="paragraph" w:styleId="Caption">
    <w:name w:val="caption"/>
    <w:basedOn w:val="Normal"/>
    <w:next w:val="Normal"/>
    <w:qFormat/>
    <w:rsid w:val="00CA3049"/>
    <w:pPr>
      <w:widowControl w:val="0"/>
      <w:tabs>
        <w:tab w:val="center" w:pos="5521"/>
      </w:tabs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  <w:lang w:val="en-AU" w:eastAsia="en-US"/>
    </w:rPr>
  </w:style>
  <w:style w:type="paragraph" w:styleId="ListBullet">
    <w:name w:val="List Bullet"/>
    <w:basedOn w:val="Normal"/>
    <w:rsid w:val="00CA3049"/>
    <w:pPr>
      <w:tabs>
        <w:tab w:val="num" w:pos="360"/>
      </w:tabs>
      <w:autoSpaceDE w:val="0"/>
      <w:autoSpaceDN w:val="0"/>
      <w:ind w:left="360" w:hanging="3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definition">
    <w:name w:val="definition"/>
    <w:rsid w:val="00CA3049"/>
  </w:style>
  <w:style w:type="character" w:customStyle="1" w:styleId="translated1">
    <w:name w:val="translated1"/>
    <w:rsid w:val="00CA3049"/>
    <w:rPr>
      <w:color w:val="2C5A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nuigalway.ie/president/reports.html" TargetMode="External"/><Relationship Id="rId18" Type="http://schemas.openxmlformats.org/officeDocument/2006/relationships/diagramQuickStyle" Target="diagrams/quickStyle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nuigalway.ie/anatomy/" TargetMode="External"/><Relationship Id="rId17" Type="http://schemas.openxmlformats.org/officeDocument/2006/relationships/diagramLayout" Target="diagrams/layout1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igalway.ie/anatomy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nuigalway.ie/about-us/jobs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dbei.i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08836F-2516-48CF-B9CE-B035DBE74E3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7920AAA-5AC9-45FE-A0E7-FE1F861AC7D2}">
      <dgm:prSet phldrT="[Text]"/>
      <dgm:spPr/>
      <dgm:t>
        <a:bodyPr/>
        <a:lstStyle/>
        <a:p>
          <a:r>
            <a:rPr lang="en-US"/>
            <a:t>Professor Peter Dockery</a:t>
          </a:r>
        </a:p>
        <a:p>
          <a:r>
            <a:rPr lang="en-US"/>
            <a:t>Established Professor of Anatomy/ Director CMI</a:t>
          </a:r>
        </a:p>
      </dgm:t>
    </dgm:pt>
    <dgm:pt modelId="{8130646D-D1CC-4886-8EB7-44B8746A5B16}" type="parTrans" cxnId="{A729339F-2155-4484-ABE8-1732A0824E30}">
      <dgm:prSet/>
      <dgm:spPr/>
      <dgm:t>
        <a:bodyPr/>
        <a:lstStyle/>
        <a:p>
          <a:endParaRPr lang="en-US"/>
        </a:p>
      </dgm:t>
    </dgm:pt>
    <dgm:pt modelId="{FCFB3D83-9B67-417D-93CA-5117C9DAAB12}" type="sibTrans" cxnId="{A729339F-2155-4484-ABE8-1732A0824E30}">
      <dgm:prSet/>
      <dgm:spPr/>
      <dgm:t>
        <a:bodyPr/>
        <a:lstStyle/>
        <a:p>
          <a:endParaRPr lang="en-US"/>
        </a:p>
      </dgm:t>
    </dgm:pt>
    <dgm:pt modelId="{0531FDC8-CD1C-4555-8081-64EEAD4F0A6A}" type="asst">
      <dgm:prSet phldrT="[Text]"/>
      <dgm:spPr/>
      <dgm:t>
        <a:bodyPr/>
        <a:lstStyle/>
        <a:p>
          <a:r>
            <a:rPr lang="en-US"/>
            <a:t>Anatomy CTO</a:t>
          </a:r>
        </a:p>
      </dgm:t>
    </dgm:pt>
    <dgm:pt modelId="{21907D2C-9D03-4BAC-BAFC-3136F387AA17}" type="parTrans" cxnId="{CA693110-8708-4630-9956-004B650CA9E8}">
      <dgm:prSet/>
      <dgm:spPr/>
      <dgm:t>
        <a:bodyPr/>
        <a:lstStyle/>
        <a:p>
          <a:endParaRPr lang="en-US"/>
        </a:p>
      </dgm:t>
    </dgm:pt>
    <dgm:pt modelId="{B71F1A04-FF67-4302-878D-8A86E9F85A8F}" type="sibTrans" cxnId="{CA693110-8708-4630-9956-004B650CA9E8}">
      <dgm:prSet/>
      <dgm:spPr/>
      <dgm:t>
        <a:bodyPr/>
        <a:lstStyle/>
        <a:p>
          <a:endParaRPr lang="en-US"/>
        </a:p>
      </dgm:t>
    </dgm:pt>
    <dgm:pt modelId="{17189E2E-6110-4EDA-A667-9C640609A1BE}">
      <dgm:prSet phldrT="[Text]"/>
      <dgm:spPr/>
      <dgm:t>
        <a:bodyPr/>
        <a:lstStyle/>
        <a:p>
          <a:r>
            <a:rPr lang="en-US"/>
            <a:t>ST0 1</a:t>
          </a:r>
        </a:p>
      </dgm:t>
    </dgm:pt>
    <dgm:pt modelId="{C7701F51-2252-4BB0-8E84-238A92D123E0}" type="parTrans" cxnId="{EC38361B-2293-486B-9FB5-26FCF90673A8}">
      <dgm:prSet/>
      <dgm:spPr/>
      <dgm:t>
        <a:bodyPr/>
        <a:lstStyle/>
        <a:p>
          <a:endParaRPr lang="en-US"/>
        </a:p>
      </dgm:t>
    </dgm:pt>
    <dgm:pt modelId="{7D82FCEF-1505-47EC-A92F-3DC3F333A6E2}" type="sibTrans" cxnId="{EC38361B-2293-486B-9FB5-26FCF90673A8}">
      <dgm:prSet/>
      <dgm:spPr/>
      <dgm:t>
        <a:bodyPr/>
        <a:lstStyle/>
        <a:p>
          <a:endParaRPr lang="en-US"/>
        </a:p>
      </dgm:t>
    </dgm:pt>
    <dgm:pt modelId="{F89501B9-ED95-4CBF-AF87-142AFB98CD11}">
      <dgm:prSet phldrT="[Text]"/>
      <dgm:spPr/>
      <dgm:t>
        <a:bodyPr/>
        <a:lstStyle/>
        <a:p>
          <a:r>
            <a:rPr lang="en-US"/>
            <a:t>STO 2</a:t>
          </a:r>
        </a:p>
        <a:p>
          <a:endParaRPr lang="en-US"/>
        </a:p>
      </dgm:t>
    </dgm:pt>
    <dgm:pt modelId="{DD43D64F-40E4-4738-BEDB-5A8C6FEDCC26}" type="parTrans" cxnId="{4689CE94-A492-44E4-9824-804CF9ECD39B}">
      <dgm:prSet/>
      <dgm:spPr/>
      <dgm:t>
        <a:bodyPr/>
        <a:lstStyle/>
        <a:p>
          <a:endParaRPr lang="en-US"/>
        </a:p>
      </dgm:t>
    </dgm:pt>
    <dgm:pt modelId="{B462095B-71ED-4E41-9BDA-6E331486F5FC}" type="sibTrans" cxnId="{4689CE94-A492-44E4-9824-804CF9ECD39B}">
      <dgm:prSet/>
      <dgm:spPr/>
      <dgm:t>
        <a:bodyPr/>
        <a:lstStyle/>
        <a:p>
          <a:endParaRPr lang="en-US"/>
        </a:p>
      </dgm:t>
    </dgm:pt>
    <dgm:pt modelId="{334EA075-02ED-4A1D-83A8-6785E2A5B06B}">
      <dgm:prSet phldrT="[Text]"/>
      <dgm:spPr/>
      <dgm:t>
        <a:bodyPr/>
        <a:lstStyle/>
        <a:p>
          <a:r>
            <a:rPr lang="en-US"/>
            <a:t>STO 3</a:t>
          </a:r>
        </a:p>
      </dgm:t>
    </dgm:pt>
    <dgm:pt modelId="{A2BBF320-BF95-4681-A513-E0B37DBDA56D}" type="parTrans" cxnId="{3CBD5F30-CF34-4139-A533-29755234F525}">
      <dgm:prSet/>
      <dgm:spPr/>
      <dgm:t>
        <a:bodyPr/>
        <a:lstStyle/>
        <a:p>
          <a:endParaRPr lang="en-US"/>
        </a:p>
      </dgm:t>
    </dgm:pt>
    <dgm:pt modelId="{DEA94BAA-4C04-4744-86CE-7F4E3A5EE7EC}" type="sibTrans" cxnId="{3CBD5F30-CF34-4139-A533-29755234F525}">
      <dgm:prSet/>
      <dgm:spPr/>
      <dgm:t>
        <a:bodyPr/>
        <a:lstStyle/>
        <a:p>
          <a:endParaRPr lang="en-US"/>
        </a:p>
      </dgm:t>
    </dgm:pt>
    <dgm:pt modelId="{7D0F2A8D-32FE-495E-9494-5909716213FF}">
      <dgm:prSet/>
      <dgm:spPr/>
      <dgm:t>
        <a:bodyPr/>
        <a:lstStyle/>
        <a:p>
          <a:r>
            <a:rPr lang="en-US"/>
            <a:t>STO 4</a:t>
          </a:r>
        </a:p>
      </dgm:t>
    </dgm:pt>
    <dgm:pt modelId="{B723C63F-D783-4FB0-A677-4B8FA5890B00}" type="parTrans" cxnId="{04D77886-4B44-4FA3-8BFD-982D2951B4C0}">
      <dgm:prSet/>
      <dgm:spPr/>
      <dgm:t>
        <a:bodyPr/>
        <a:lstStyle/>
        <a:p>
          <a:endParaRPr lang="en-IE"/>
        </a:p>
      </dgm:t>
    </dgm:pt>
    <dgm:pt modelId="{9441DA4B-50F2-4D23-A456-859EFFE7236B}" type="sibTrans" cxnId="{04D77886-4B44-4FA3-8BFD-982D2951B4C0}">
      <dgm:prSet/>
      <dgm:spPr/>
      <dgm:t>
        <a:bodyPr/>
        <a:lstStyle/>
        <a:p>
          <a:endParaRPr lang="en-IE"/>
        </a:p>
      </dgm:t>
    </dgm:pt>
    <dgm:pt modelId="{181FAC5B-EE1E-49BA-A736-E34C54C35FA5}" type="pres">
      <dgm:prSet presAssocID="{3D08836F-2516-48CF-B9CE-B035DBE74E3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0A78C9CA-759B-44FE-BFBB-BD909F281C93}" type="pres">
      <dgm:prSet presAssocID="{A7920AAA-5AC9-45FE-A0E7-FE1F861AC7D2}" presName="hierRoot1" presStyleCnt="0">
        <dgm:presLayoutVars>
          <dgm:hierBranch val="init"/>
        </dgm:presLayoutVars>
      </dgm:prSet>
      <dgm:spPr/>
    </dgm:pt>
    <dgm:pt modelId="{5307D87C-2967-4A83-8291-7E88E9AB958C}" type="pres">
      <dgm:prSet presAssocID="{A7920AAA-5AC9-45FE-A0E7-FE1F861AC7D2}" presName="rootComposite1" presStyleCnt="0"/>
      <dgm:spPr/>
    </dgm:pt>
    <dgm:pt modelId="{6F29E6F4-A205-4C8E-8521-D806FC806E0B}" type="pres">
      <dgm:prSet presAssocID="{A7920AAA-5AC9-45FE-A0E7-FE1F861AC7D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388D9C3-8DB4-4C27-961B-745FFF44B7FE}" type="pres">
      <dgm:prSet presAssocID="{A7920AAA-5AC9-45FE-A0E7-FE1F861AC7D2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ECB1B29-AAD2-4F3A-9ECE-9E7B6C035E98}" type="pres">
      <dgm:prSet presAssocID="{A7920AAA-5AC9-45FE-A0E7-FE1F861AC7D2}" presName="hierChild2" presStyleCnt="0"/>
      <dgm:spPr/>
    </dgm:pt>
    <dgm:pt modelId="{F088B853-1D77-4DD2-9E33-E95333D9DF10}" type="pres">
      <dgm:prSet presAssocID="{C7701F51-2252-4BB0-8E84-238A92D123E0}" presName="Name37" presStyleLbl="parChTrans1D2" presStyleIdx="0" presStyleCnt="5"/>
      <dgm:spPr/>
      <dgm:t>
        <a:bodyPr/>
        <a:lstStyle/>
        <a:p>
          <a:endParaRPr lang="en-US"/>
        </a:p>
      </dgm:t>
    </dgm:pt>
    <dgm:pt modelId="{5873F4C1-56EC-434F-AB33-6B177277AD04}" type="pres">
      <dgm:prSet presAssocID="{17189E2E-6110-4EDA-A667-9C640609A1BE}" presName="hierRoot2" presStyleCnt="0">
        <dgm:presLayoutVars>
          <dgm:hierBranch val="init"/>
        </dgm:presLayoutVars>
      </dgm:prSet>
      <dgm:spPr/>
    </dgm:pt>
    <dgm:pt modelId="{C3F2540B-DAB2-4556-B2D6-3633F9239761}" type="pres">
      <dgm:prSet presAssocID="{17189E2E-6110-4EDA-A667-9C640609A1BE}" presName="rootComposite" presStyleCnt="0"/>
      <dgm:spPr/>
    </dgm:pt>
    <dgm:pt modelId="{8AD05CBA-C881-4A12-A70A-D31D9A7F40A6}" type="pres">
      <dgm:prSet presAssocID="{17189E2E-6110-4EDA-A667-9C640609A1BE}" presName="rootText" presStyleLbl="node2" presStyleIdx="0" presStyleCnt="4" custLinFactNeighborX="-7185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ED5869-A93D-49F7-ACFF-5D67F2876457}" type="pres">
      <dgm:prSet presAssocID="{17189E2E-6110-4EDA-A667-9C640609A1BE}" presName="rootConnector" presStyleLbl="node2" presStyleIdx="0" presStyleCnt="4"/>
      <dgm:spPr/>
      <dgm:t>
        <a:bodyPr/>
        <a:lstStyle/>
        <a:p>
          <a:endParaRPr lang="en-US"/>
        </a:p>
      </dgm:t>
    </dgm:pt>
    <dgm:pt modelId="{72E86100-A83A-45ED-BDE2-C9F7BCFB6688}" type="pres">
      <dgm:prSet presAssocID="{17189E2E-6110-4EDA-A667-9C640609A1BE}" presName="hierChild4" presStyleCnt="0"/>
      <dgm:spPr/>
    </dgm:pt>
    <dgm:pt modelId="{D117D037-F52F-4B79-B3C9-3FFF7DA208F3}" type="pres">
      <dgm:prSet presAssocID="{17189E2E-6110-4EDA-A667-9C640609A1BE}" presName="hierChild5" presStyleCnt="0"/>
      <dgm:spPr/>
    </dgm:pt>
    <dgm:pt modelId="{72ED7BC2-6773-47C3-B0BD-7BB6907E45FD}" type="pres">
      <dgm:prSet presAssocID="{DD43D64F-40E4-4738-BEDB-5A8C6FEDCC26}" presName="Name37" presStyleLbl="parChTrans1D2" presStyleIdx="1" presStyleCnt="5"/>
      <dgm:spPr/>
      <dgm:t>
        <a:bodyPr/>
        <a:lstStyle/>
        <a:p>
          <a:endParaRPr lang="en-US"/>
        </a:p>
      </dgm:t>
    </dgm:pt>
    <dgm:pt modelId="{74AFBA8A-511C-4442-82D2-B31568516631}" type="pres">
      <dgm:prSet presAssocID="{F89501B9-ED95-4CBF-AF87-142AFB98CD11}" presName="hierRoot2" presStyleCnt="0">
        <dgm:presLayoutVars>
          <dgm:hierBranch val="init"/>
        </dgm:presLayoutVars>
      </dgm:prSet>
      <dgm:spPr/>
    </dgm:pt>
    <dgm:pt modelId="{E4E5954B-FC18-43A8-8B9D-DA839D328146}" type="pres">
      <dgm:prSet presAssocID="{F89501B9-ED95-4CBF-AF87-142AFB98CD11}" presName="rootComposite" presStyleCnt="0"/>
      <dgm:spPr/>
    </dgm:pt>
    <dgm:pt modelId="{0F323450-1CC0-47FB-911B-38771EBA4ECB}" type="pres">
      <dgm:prSet presAssocID="{F89501B9-ED95-4CBF-AF87-142AFB98CD11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8D2CC5A-FE5E-430B-8CFD-92B094EF6076}" type="pres">
      <dgm:prSet presAssocID="{F89501B9-ED95-4CBF-AF87-142AFB98CD11}" presName="rootConnector" presStyleLbl="node2" presStyleIdx="1" presStyleCnt="4"/>
      <dgm:spPr/>
      <dgm:t>
        <a:bodyPr/>
        <a:lstStyle/>
        <a:p>
          <a:endParaRPr lang="en-US"/>
        </a:p>
      </dgm:t>
    </dgm:pt>
    <dgm:pt modelId="{4FBD33EF-AC1E-4A3B-B468-6DC3A246163A}" type="pres">
      <dgm:prSet presAssocID="{F89501B9-ED95-4CBF-AF87-142AFB98CD11}" presName="hierChild4" presStyleCnt="0"/>
      <dgm:spPr/>
    </dgm:pt>
    <dgm:pt modelId="{595712E7-76C8-4548-B7C4-F04910A05068}" type="pres">
      <dgm:prSet presAssocID="{F89501B9-ED95-4CBF-AF87-142AFB98CD11}" presName="hierChild5" presStyleCnt="0"/>
      <dgm:spPr/>
    </dgm:pt>
    <dgm:pt modelId="{28583054-F6E5-48E9-967D-382206A0699A}" type="pres">
      <dgm:prSet presAssocID="{A2BBF320-BF95-4681-A513-E0B37DBDA56D}" presName="Name37" presStyleLbl="parChTrans1D2" presStyleIdx="2" presStyleCnt="5"/>
      <dgm:spPr/>
      <dgm:t>
        <a:bodyPr/>
        <a:lstStyle/>
        <a:p>
          <a:endParaRPr lang="en-US"/>
        </a:p>
      </dgm:t>
    </dgm:pt>
    <dgm:pt modelId="{FAD3E930-F112-46A4-88C6-E418A630D658}" type="pres">
      <dgm:prSet presAssocID="{334EA075-02ED-4A1D-83A8-6785E2A5B06B}" presName="hierRoot2" presStyleCnt="0">
        <dgm:presLayoutVars>
          <dgm:hierBranch val="init"/>
        </dgm:presLayoutVars>
      </dgm:prSet>
      <dgm:spPr/>
    </dgm:pt>
    <dgm:pt modelId="{8D11E17E-06F6-41B9-A8FB-1557C6BCB71C}" type="pres">
      <dgm:prSet presAssocID="{334EA075-02ED-4A1D-83A8-6785E2A5B06B}" presName="rootComposite" presStyleCnt="0"/>
      <dgm:spPr/>
    </dgm:pt>
    <dgm:pt modelId="{BEFF672D-D3C0-4701-B90A-BDDB7DB91C13}" type="pres">
      <dgm:prSet presAssocID="{334EA075-02ED-4A1D-83A8-6785E2A5B06B}" presName="rootText" presStyleLbl="node2" presStyleIdx="2" presStyleCnt="4" custLinFactNeighborX="-1603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3C8076-2E93-49BE-A04C-E8BFF7107DFF}" type="pres">
      <dgm:prSet presAssocID="{334EA075-02ED-4A1D-83A8-6785E2A5B06B}" presName="rootConnector" presStyleLbl="node2" presStyleIdx="2" presStyleCnt="4"/>
      <dgm:spPr/>
      <dgm:t>
        <a:bodyPr/>
        <a:lstStyle/>
        <a:p>
          <a:endParaRPr lang="en-US"/>
        </a:p>
      </dgm:t>
    </dgm:pt>
    <dgm:pt modelId="{06999B4F-49A0-4863-BDFF-77F18A5B31B6}" type="pres">
      <dgm:prSet presAssocID="{334EA075-02ED-4A1D-83A8-6785E2A5B06B}" presName="hierChild4" presStyleCnt="0"/>
      <dgm:spPr/>
    </dgm:pt>
    <dgm:pt modelId="{E8D29BB0-1C14-4E93-89F0-337666151B37}" type="pres">
      <dgm:prSet presAssocID="{334EA075-02ED-4A1D-83A8-6785E2A5B06B}" presName="hierChild5" presStyleCnt="0"/>
      <dgm:spPr/>
    </dgm:pt>
    <dgm:pt modelId="{71A00EA8-152B-4D62-B285-9242DF9A2A54}" type="pres">
      <dgm:prSet presAssocID="{B723C63F-D783-4FB0-A677-4B8FA5890B00}" presName="Name37" presStyleLbl="parChTrans1D2" presStyleIdx="3" presStyleCnt="5"/>
      <dgm:spPr/>
      <dgm:t>
        <a:bodyPr/>
        <a:lstStyle/>
        <a:p>
          <a:endParaRPr lang="en-IE"/>
        </a:p>
      </dgm:t>
    </dgm:pt>
    <dgm:pt modelId="{77E36381-41F2-4263-B2E6-92A59E7BA233}" type="pres">
      <dgm:prSet presAssocID="{7D0F2A8D-32FE-495E-9494-5909716213FF}" presName="hierRoot2" presStyleCnt="0">
        <dgm:presLayoutVars>
          <dgm:hierBranch val="init"/>
        </dgm:presLayoutVars>
      </dgm:prSet>
      <dgm:spPr/>
    </dgm:pt>
    <dgm:pt modelId="{B61DCF94-383B-41D6-A0BA-E4E418B1C415}" type="pres">
      <dgm:prSet presAssocID="{7D0F2A8D-32FE-495E-9494-5909716213FF}" presName="rootComposite" presStyleCnt="0"/>
      <dgm:spPr/>
    </dgm:pt>
    <dgm:pt modelId="{3485A868-A8B3-4B99-9554-5B60C7A93991}" type="pres">
      <dgm:prSet presAssocID="{7D0F2A8D-32FE-495E-9494-5909716213FF}" presName="rootText" presStyleLbl="node2" presStyleIdx="3" presStyleCnt="4" custLinFactNeighborX="-30577">
        <dgm:presLayoutVars>
          <dgm:chPref val="3"/>
        </dgm:presLayoutVars>
      </dgm:prSet>
      <dgm:spPr/>
      <dgm:t>
        <a:bodyPr/>
        <a:lstStyle/>
        <a:p>
          <a:endParaRPr lang="en-IE"/>
        </a:p>
      </dgm:t>
    </dgm:pt>
    <dgm:pt modelId="{52C4EA61-0004-4796-8B51-CA43A05ED833}" type="pres">
      <dgm:prSet presAssocID="{7D0F2A8D-32FE-495E-9494-5909716213FF}" presName="rootConnector" presStyleLbl="node2" presStyleIdx="3" presStyleCnt="4"/>
      <dgm:spPr/>
      <dgm:t>
        <a:bodyPr/>
        <a:lstStyle/>
        <a:p>
          <a:endParaRPr lang="en-IE"/>
        </a:p>
      </dgm:t>
    </dgm:pt>
    <dgm:pt modelId="{47DBBA7B-F65F-4F7E-9D91-2493F9F7786B}" type="pres">
      <dgm:prSet presAssocID="{7D0F2A8D-32FE-495E-9494-5909716213FF}" presName="hierChild4" presStyleCnt="0"/>
      <dgm:spPr/>
    </dgm:pt>
    <dgm:pt modelId="{9BFE03C8-2ECC-4F8E-AFCF-B225BD44767B}" type="pres">
      <dgm:prSet presAssocID="{7D0F2A8D-32FE-495E-9494-5909716213FF}" presName="hierChild5" presStyleCnt="0"/>
      <dgm:spPr/>
    </dgm:pt>
    <dgm:pt modelId="{2C0320AA-457D-43CE-ACA3-AD6C2EB16555}" type="pres">
      <dgm:prSet presAssocID="{A7920AAA-5AC9-45FE-A0E7-FE1F861AC7D2}" presName="hierChild3" presStyleCnt="0"/>
      <dgm:spPr/>
    </dgm:pt>
    <dgm:pt modelId="{1648931B-BA39-4B86-BA22-AC00ED2D1F4D}" type="pres">
      <dgm:prSet presAssocID="{21907D2C-9D03-4BAC-BAFC-3136F387AA17}" presName="Name111" presStyleLbl="parChTrans1D2" presStyleIdx="4" presStyleCnt="5"/>
      <dgm:spPr/>
      <dgm:t>
        <a:bodyPr/>
        <a:lstStyle/>
        <a:p>
          <a:endParaRPr lang="en-US"/>
        </a:p>
      </dgm:t>
    </dgm:pt>
    <dgm:pt modelId="{67B9D90D-C8B8-41FC-A87E-F692A4FF6C4D}" type="pres">
      <dgm:prSet presAssocID="{0531FDC8-CD1C-4555-8081-64EEAD4F0A6A}" presName="hierRoot3" presStyleCnt="0">
        <dgm:presLayoutVars>
          <dgm:hierBranch val="init"/>
        </dgm:presLayoutVars>
      </dgm:prSet>
      <dgm:spPr/>
    </dgm:pt>
    <dgm:pt modelId="{96C454DA-EF7E-447C-ADDB-BE6702C284A9}" type="pres">
      <dgm:prSet presAssocID="{0531FDC8-CD1C-4555-8081-64EEAD4F0A6A}" presName="rootComposite3" presStyleCnt="0"/>
      <dgm:spPr/>
    </dgm:pt>
    <dgm:pt modelId="{465D6814-7B64-41C8-B457-090C4834ABDF}" type="pres">
      <dgm:prSet presAssocID="{0531FDC8-CD1C-4555-8081-64EEAD4F0A6A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1D7BC95-DD71-4A83-BF23-CD1BE0AD3E21}" type="pres">
      <dgm:prSet presAssocID="{0531FDC8-CD1C-4555-8081-64EEAD4F0A6A}" presName="rootConnector3" presStyleLbl="asst1" presStyleIdx="0" presStyleCnt="1"/>
      <dgm:spPr/>
      <dgm:t>
        <a:bodyPr/>
        <a:lstStyle/>
        <a:p>
          <a:endParaRPr lang="en-US"/>
        </a:p>
      </dgm:t>
    </dgm:pt>
    <dgm:pt modelId="{CAB490EE-BF72-4C67-94A1-801FC91BEFA7}" type="pres">
      <dgm:prSet presAssocID="{0531FDC8-CD1C-4555-8081-64EEAD4F0A6A}" presName="hierChild6" presStyleCnt="0"/>
      <dgm:spPr/>
    </dgm:pt>
    <dgm:pt modelId="{E30E12B4-F851-4649-B593-6463BC56978B}" type="pres">
      <dgm:prSet presAssocID="{0531FDC8-CD1C-4555-8081-64EEAD4F0A6A}" presName="hierChild7" presStyleCnt="0"/>
      <dgm:spPr/>
    </dgm:pt>
  </dgm:ptLst>
  <dgm:cxnLst>
    <dgm:cxn modelId="{53D4ED57-FBD3-4BE0-8961-4DE9AD4088F4}" type="presOf" srcId="{DD43D64F-40E4-4738-BEDB-5A8C6FEDCC26}" destId="{72ED7BC2-6773-47C3-B0BD-7BB6907E45FD}" srcOrd="0" destOrd="0" presId="urn:microsoft.com/office/officeart/2005/8/layout/orgChart1"/>
    <dgm:cxn modelId="{A729339F-2155-4484-ABE8-1732A0824E30}" srcId="{3D08836F-2516-48CF-B9CE-B035DBE74E38}" destId="{A7920AAA-5AC9-45FE-A0E7-FE1F861AC7D2}" srcOrd="0" destOrd="0" parTransId="{8130646D-D1CC-4886-8EB7-44B8746A5B16}" sibTransId="{FCFB3D83-9B67-417D-93CA-5117C9DAAB12}"/>
    <dgm:cxn modelId="{DA6DB10A-4436-4B95-A071-2AF5E21EB5FA}" type="presOf" srcId="{C7701F51-2252-4BB0-8E84-238A92D123E0}" destId="{F088B853-1D77-4DD2-9E33-E95333D9DF10}" srcOrd="0" destOrd="0" presId="urn:microsoft.com/office/officeart/2005/8/layout/orgChart1"/>
    <dgm:cxn modelId="{3CBD5F30-CF34-4139-A533-29755234F525}" srcId="{A7920AAA-5AC9-45FE-A0E7-FE1F861AC7D2}" destId="{334EA075-02ED-4A1D-83A8-6785E2A5B06B}" srcOrd="3" destOrd="0" parTransId="{A2BBF320-BF95-4681-A513-E0B37DBDA56D}" sibTransId="{DEA94BAA-4C04-4744-86CE-7F4E3A5EE7EC}"/>
    <dgm:cxn modelId="{2B5D8B5B-CB6F-4E99-88B7-4AAFCBC16A8C}" type="presOf" srcId="{0531FDC8-CD1C-4555-8081-64EEAD4F0A6A}" destId="{465D6814-7B64-41C8-B457-090C4834ABDF}" srcOrd="0" destOrd="0" presId="urn:microsoft.com/office/officeart/2005/8/layout/orgChart1"/>
    <dgm:cxn modelId="{EB55487E-EB40-4018-B82E-BB04305CF4AD}" type="presOf" srcId="{7D0F2A8D-32FE-495E-9494-5909716213FF}" destId="{52C4EA61-0004-4796-8B51-CA43A05ED833}" srcOrd="1" destOrd="0" presId="urn:microsoft.com/office/officeart/2005/8/layout/orgChart1"/>
    <dgm:cxn modelId="{8F6C3A2B-885C-4C3C-82FE-F644EDC637D4}" type="presOf" srcId="{F89501B9-ED95-4CBF-AF87-142AFB98CD11}" destId="{0F323450-1CC0-47FB-911B-38771EBA4ECB}" srcOrd="0" destOrd="0" presId="urn:microsoft.com/office/officeart/2005/8/layout/orgChart1"/>
    <dgm:cxn modelId="{CA693110-8708-4630-9956-004B650CA9E8}" srcId="{A7920AAA-5AC9-45FE-A0E7-FE1F861AC7D2}" destId="{0531FDC8-CD1C-4555-8081-64EEAD4F0A6A}" srcOrd="0" destOrd="0" parTransId="{21907D2C-9D03-4BAC-BAFC-3136F387AA17}" sibTransId="{B71F1A04-FF67-4302-878D-8A86E9F85A8F}"/>
    <dgm:cxn modelId="{FE13DBC4-090B-485F-B71C-511D06FAA859}" type="presOf" srcId="{A7920AAA-5AC9-45FE-A0E7-FE1F861AC7D2}" destId="{A388D9C3-8DB4-4C27-961B-745FFF44B7FE}" srcOrd="1" destOrd="0" presId="urn:microsoft.com/office/officeart/2005/8/layout/orgChart1"/>
    <dgm:cxn modelId="{04D77886-4B44-4FA3-8BFD-982D2951B4C0}" srcId="{A7920AAA-5AC9-45FE-A0E7-FE1F861AC7D2}" destId="{7D0F2A8D-32FE-495E-9494-5909716213FF}" srcOrd="4" destOrd="0" parTransId="{B723C63F-D783-4FB0-A677-4B8FA5890B00}" sibTransId="{9441DA4B-50F2-4D23-A456-859EFFE7236B}"/>
    <dgm:cxn modelId="{E01334BC-20BB-48D5-9580-8525F141C687}" type="presOf" srcId="{17189E2E-6110-4EDA-A667-9C640609A1BE}" destId="{8AD05CBA-C881-4A12-A70A-D31D9A7F40A6}" srcOrd="0" destOrd="0" presId="urn:microsoft.com/office/officeart/2005/8/layout/orgChart1"/>
    <dgm:cxn modelId="{CCC8BCB0-4B7D-4690-8226-4CE38EA71EC0}" type="presOf" srcId="{3D08836F-2516-48CF-B9CE-B035DBE74E38}" destId="{181FAC5B-EE1E-49BA-A736-E34C54C35FA5}" srcOrd="0" destOrd="0" presId="urn:microsoft.com/office/officeart/2005/8/layout/orgChart1"/>
    <dgm:cxn modelId="{4689CE94-A492-44E4-9824-804CF9ECD39B}" srcId="{A7920AAA-5AC9-45FE-A0E7-FE1F861AC7D2}" destId="{F89501B9-ED95-4CBF-AF87-142AFB98CD11}" srcOrd="2" destOrd="0" parTransId="{DD43D64F-40E4-4738-BEDB-5A8C6FEDCC26}" sibTransId="{B462095B-71ED-4E41-9BDA-6E331486F5FC}"/>
    <dgm:cxn modelId="{10136F84-6D17-4CEB-815C-4A29F5B4BB9A}" type="presOf" srcId="{A2BBF320-BF95-4681-A513-E0B37DBDA56D}" destId="{28583054-F6E5-48E9-967D-382206A0699A}" srcOrd="0" destOrd="0" presId="urn:microsoft.com/office/officeart/2005/8/layout/orgChart1"/>
    <dgm:cxn modelId="{1619C57A-E331-482A-9291-3C4032E64C76}" type="presOf" srcId="{334EA075-02ED-4A1D-83A8-6785E2A5B06B}" destId="{643C8076-2E93-49BE-A04C-E8BFF7107DFF}" srcOrd="1" destOrd="0" presId="urn:microsoft.com/office/officeart/2005/8/layout/orgChart1"/>
    <dgm:cxn modelId="{EC38361B-2293-486B-9FB5-26FCF90673A8}" srcId="{A7920AAA-5AC9-45FE-A0E7-FE1F861AC7D2}" destId="{17189E2E-6110-4EDA-A667-9C640609A1BE}" srcOrd="1" destOrd="0" parTransId="{C7701F51-2252-4BB0-8E84-238A92D123E0}" sibTransId="{7D82FCEF-1505-47EC-A92F-3DC3F333A6E2}"/>
    <dgm:cxn modelId="{5F311619-7EF7-4165-956B-DA23BCD8C1FC}" type="presOf" srcId="{7D0F2A8D-32FE-495E-9494-5909716213FF}" destId="{3485A868-A8B3-4B99-9554-5B60C7A93991}" srcOrd="0" destOrd="0" presId="urn:microsoft.com/office/officeart/2005/8/layout/orgChart1"/>
    <dgm:cxn modelId="{7807A8DD-E579-4A02-8083-9EA108B60353}" type="presOf" srcId="{B723C63F-D783-4FB0-A677-4B8FA5890B00}" destId="{71A00EA8-152B-4D62-B285-9242DF9A2A54}" srcOrd="0" destOrd="0" presId="urn:microsoft.com/office/officeart/2005/8/layout/orgChart1"/>
    <dgm:cxn modelId="{9739FFCF-1ED8-4D22-BD72-50B2F7E25728}" type="presOf" srcId="{0531FDC8-CD1C-4555-8081-64EEAD4F0A6A}" destId="{91D7BC95-DD71-4A83-BF23-CD1BE0AD3E21}" srcOrd="1" destOrd="0" presId="urn:microsoft.com/office/officeart/2005/8/layout/orgChart1"/>
    <dgm:cxn modelId="{92D4896E-75EF-4111-BE24-A7ED0B82C711}" type="presOf" srcId="{334EA075-02ED-4A1D-83A8-6785E2A5B06B}" destId="{BEFF672D-D3C0-4701-B90A-BDDB7DB91C13}" srcOrd="0" destOrd="0" presId="urn:microsoft.com/office/officeart/2005/8/layout/orgChart1"/>
    <dgm:cxn modelId="{D3CED8EF-437A-44FD-BFA9-D22A76516DE8}" type="presOf" srcId="{A7920AAA-5AC9-45FE-A0E7-FE1F861AC7D2}" destId="{6F29E6F4-A205-4C8E-8521-D806FC806E0B}" srcOrd="0" destOrd="0" presId="urn:microsoft.com/office/officeart/2005/8/layout/orgChart1"/>
    <dgm:cxn modelId="{FEDCB31E-DAF0-493B-A8DE-A4CD8204AB00}" type="presOf" srcId="{17189E2E-6110-4EDA-A667-9C640609A1BE}" destId="{37ED5869-A93D-49F7-ACFF-5D67F2876457}" srcOrd="1" destOrd="0" presId="urn:microsoft.com/office/officeart/2005/8/layout/orgChart1"/>
    <dgm:cxn modelId="{A11F1A9B-5012-4B64-B3C7-50C24BF9A333}" type="presOf" srcId="{21907D2C-9D03-4BAC-BAFC-3136F387AA17}" destId="{1648931B-BA39-4B86-BA22-AC00ED2D1F4D}" srcOrd="0" destOrd="0" presId="urn:microsoft.com/office/officeart/2005/8/layout/orgChart1"/>
    <dgm:cxn modelId="{08E5B44B-2A0F-48F7-90A1-D1C39FC4392E}" type="presOf" srcId="{F89501B9-ED95-4CBF-AF87-142AFB98CD11}" destId="{88D2CC5A-FE5E-430B-8CFD-92B094EF6076}" srcOrd="1" destOrd="0" presId="urn:microsoft.com/office/officeart/2005/8/layout/orgChart1"/>
    <dgm:cxn modelId="{F3F52C19-A9C5-4DD4-844A-45574FB76BFB}" type="presParOf" srcId="{181FAC5B-EE1E-49BA-A736-E34C54C35FA5}" destId="{0A78C9CA-759B-44FE-BFBB-BD909F281C93}" srcOrd="0" destOrd="0" presId="urn:microsoft.com/office/officeart/2005/8/layout/orgChart1"/>
    <dgm:cxn modelId="{C356BF94-3097-4077-BEE1-781E0BEAA758}" type="presParOf" srcId="{0A78C9CA-759B-44FE-BFBB-BD909F281C93}" destId="{5307D87C-2967-4A83-8291-7E88E9AB958C}" srcOrd="0" destOrd="0" presId="urn:microsoft.com/office/officeart/2005/8/layout/orgChart1"/>
    <dgm:cxn modelId="{AE7009BB-23CB-446C-A93A-C566AD3A9FBB}" type="presParOf" srcId="{5307D87C-2967-4A83-8291-7E88E9AB958C}" destId="{6F29E6F4-A205-4C8E-8521-D806FC806E0B}" srcOrd="0" destOrd="0" presId="urn:microsoft.com/office/officeart/2005/8/layout/orgChart1"/>
    <dgm:cxn modelId="{70D86197-BE61-480F-8E9F-D65A075DF833}" type="presParOf" srcId="{5307D87C-2967-4A83-8291-7E88E9AB958C}" destId="{A388D9C3-8DB4-4C27-961B-745FFF44B7FE}" srcOrd="1" destOrd="0" presId="urn:microsoft.com/office/officeart/2005/8/layout/orgChart1"/>
    <dgm:cxn modelId="{14E103EE-CD25-48FF-8067-BE4ABBE8C62F}" type="presParOf" srcId="{0A78C9CA-759B-44FE-BFBB-BD909F281C93}" destId="{2ECB1B29-AAD2-4F3A-9ECE-9E7B6C035E98}" srcOrd="1" destOrd="0" presId="urn:microsoft.com/office/officeart/2005/8/layout/orgChart1"/>
    <dgm:cxn modelId="{CED54EE1-CC0E-44BE-A8C2-7E77A323E099}" type="presParOf" srcId="{2ECB1B29-AAD2-4F3A-9ECE-9E7B6C035E98}" destId="{F088B853-1D77-4DD2-9E33-E95333D9DF10}" srcOrd="0" destOrd="0" presId="urn:microsoft.com/office/officeart/2005/8/layout/orgChart1"/>
    <dgm:cxn modelId="{A411EDDC-D366-4803-B9D2-B022024395AE}" type="presParOf" srcId="{2ECB1B29-AAD2-4F3A-9ECE-9E7B6C035E98}" destId="{5873F4C1-56EC-434F-AB33-6B177277AD04}" srcOrd="1" destOrd="0" presId="urn:microsoft.com/office/officeart/2005/8/layout/orgChart1"/>
    <dgm:cxn modelId="{D708F480-2AA4-4F64-8CB5-52A188A3DF1E}" type="presParOf" srcId="{5873F4C1-56EC-434F-AB33-6B177277AD04}" destId="{C3F2540B-DAB2-4556-B2D6-3633F9239761}" srcOrd="0" destOrd="0" presId="urn:microsoft.com/office/officeart/2005/8/layout/orgChart1"/>
    <dgm:cxn modelId="{6E05C333-DEBA-44AE-9DAE-CAABC1C8439B}" type="presParOf" srcId="{C3F2540B-DAB2-4556-B2D6-3633F9239761}" destId="{8AD05CBA-C881-4A12-A70A-D31D9A7F40A6}" srcOrd="0" destOrd="0" presId="urn:microsoft.com/office/officeart/2005/8/layout/orgChart1"/>
    <dgm:cxn modelId="{49892510-4524-46E0-ACF0-EC8B4473FA32}" type="presParOf" srcId="{C3F2540B-DAB2-4556-B2D6-3633F9239761}" destId="{37ED5869-A93D-49F7-ACFF-5D67F2876457}" srcOrd="1" destOrd="0" presId="urn:microsoft.com/office/officeart/2005/8/layout/orgChart1"/>
    <dgm:cxn modelId="{907CC067-796D-491C-80CC-075C00D8E34D}" type="presParOf" srcId="{5873F4C1-56EC-434F-AB33-6B177277AD04}" destId="{72E86100-A83A-45ED-BDE2-C9F7BCFB6688}" srcOrd="1" destOrd="0" presId="urn:microsoft.com/office/officeart/2005/8/layout/orgChart1"/>
    <dgm:cxn modelId="{282285D1-C10B-49EE-A226-07EC3346EDF1}" type="presParOf" srcId="{5873F4C1-56EC-434F-AB33-6B177277AD04}" destId="{D117D037-F52F-4B79-B3C9-3FFF7DA208F3}" srcOrd="2" destOrd="0" presId="urn:microsoft.com/office/officeart/2005/8/layout/orgChart1"/>
    <dgm:cxn modelId="{D55D8C8F-33A3-45F7-878D-609EFA20E301}" type="presParOf" srcId="{2ECB1B29-AAD2-4F3A-9ECE-9E7B6C035E98}" destId="{72ED7BC2-6773-47C3-B0BD-7BB6907E45FD}" srcOrd="2" destOrd="0" presId="urn:microsoft.com/office/officeart/2005/8/layout/orgChart1"/>
    <dgm:cxn modelId="{B4243E75-1192-4B3B-BC8B-1CEEABA82C1F}" type="presParOf" srcId="{2ECB1B29-AAD2-4F3A-9ECE-9E7B6C035E98}" destId="{74AFBA8A-511C-4442-82D2-B31568516631}" srcOrd="3" destOrd="0" presId="urn:microsoft.com/office/officeart/2005/8/layout/orgChart1"/>
    <dgm:cxn modelId="{02D41F74-74B3-4DB9-851E-742B3C4ED19C}" type="presParOf" srcId="{74AFBA8A-511C-4442-82D2-B31568516631}" destId="{E4E5954B-FC18-43A8-8B9D-DA839D328146}" srcOrd="0" destOrd="0" presId="urn:microsoft.com/office/officeart/2005/8/layout/orgChart1"/>
    <dgm:cxn modelId="{6BE053DF-09C4-4F49-A374-B2C225C99F9C}" type="presParOf" srcId="{E4E5954B-FC18-43A8-8B9D-DA839D328146}" destId="{0F323450-1CC0-47FB-911B-38771EBA4ECB}" srcOrd="0" destOrd="0" presId="urn:microsoft.com/office/officeart/2005/8/layout/orgChart1"/>
    <dgm:cxn modelId="{42BA3A8C-D3E1-491B-8930-C2B8206B237E}" type="presParOf" srcId="{E4E5954B-FC18-43A8-8B9D-DA839D328146}" destId="{88D2CC5A-FE5E-430B-8CFD-92B094EF6076}" srcOrd="1" destOrd="0" presId="urn:microsoft.com/office/officeart/2005/8/layout/orgChart1"/>
    <dgm:cxn modelId="{5D7DBC9E-2776-44DC-A045-718F8B640483}" type="presParOf" srcId="{74AFBA8A-511C-4442-82D2-B31568516631}" destId="{4FBD33EF-AC1E-4A3B-B468-6DC3A246163A}" srcOrd="1" destOrd="0" presId="urn:microsoft.com/office/officeart/2005/8/layout/orgChart1"/>
    <dgm:cxn modelId="{5D4F3437-37B1-49EE-9BDC-FED982ECFED9}" type="presParOf" srcId="{74AFBA8A-511C-4442-82D2-B31568516631}" destId="{595712E7-76C8-4548-B7C4-F04910A05068}" srcOrd="2" destOrd="0" presId="urn:microsoft.com/office/officeart/2005/8/layout/orgChart1"/>
    <dgm:cxn modelId="{6290A88E-A195-487C-8EB4-975A89C3B631}" type="presParOf" srcId="{2ECB1B29-AAD2-4F3A-9ECE-9E7B6C035E98}" destId="{28583054-F6E5-48E9-967D-382206A0699A}" srcOrd="4" destOrd="0" presId="urn:microsoft.com/office/officeart/2005/8/layout/orgChart1"/>
    <dgm:cxn modelId="{1C07AC99-F0C3-4E48-AC04-0682FE6F25F4}" type="presParOf" srcId="{2ECB1B29-AAD2-4F3A-9ECE-9E7B6C035E98}" destId="{FAD3E930-F112-46A4-88C6-E418A630D658}" srcOrd="5" destOrd="0" presId="urn:microsoft.com/office/officeart/2005/8/layout/orgChart1"/>
    <dgm:cxn modelId="{FBA9608B-B3B4-4996-A616-BA54FA3EBE1B}" type="presParOf" srcId="{FAD3E930-F112-46A4-88C6-E418A630D658}" destId="{8D11E17E-06F6-41B9-A8FB-1557C6BCB71C}" srcOrd="0" destOrd="0" presId="urn:microsoft.com/office/officeart/2005/8/layout/orgChart1"/>
    <dgm:cxn modelId="{7E64C294-CC87-4435-AAF0-9CBA831D957A}" type="presParOf" srcId="{8D11E17E-06F6-41B9-A8FB-1557C6BCB71C}" destId="{BEFF672D-D3C0-4701-B90A-BDDB7DB91C13}" srcOrd="0" destOrd="0" presId="urn:microsoft.com/office/officeart/2005/8/layout/orgChart1"/>
    <dgm:cxn modelId="{B6D26347-B4E1-4D61-BA33-4A4ED0E3D6C5}" type="presParOf" srcId="{8D11E17E-06F6-41B9-A8FB-1557C6BCB71C}" destId="{643C8076-2E93-49BE-A04C-E8BFF7107DFF}" srcOrd="1" destOrd="0" presId="urn:microsoft.com/office/officeart/2005/8/layout/orgChart1"/>
    <dgm:cxn modelId="{0C3E57F5-6176-4ABC-AD8F-C1542C3204EE}" type="presParOf" srcId="{FAD3E930-F112-46A4-88C6-E418A630D658}" destId="{06999B4F-49A0-4863-BDFF-77F18A5B31B6}" srcOrd="1" destOrd="0" presId="urn:microsoft.com/office/officeart/2005/8/layout/orgChart1"/>
    <dgm:cxn modelId="{63148D5F-F6E5-41F7-A859-FA71D4E38EE5}" type="presParOf" srcId="{FAD3E930-F112-46A4-88C6-E418A630D658}" destId="{E8D29BB0-1C14-4E93-89F0-337666151B37}" srcOrd="2" destOrd="0" presId="urn:microsoft.com/office/officeart/2005/8/layout/orgChart1"/>
    <dgm:cxn modelId="{10496E53-5DAD-446C-83C9-C0AAB3853B82}" type="presParOf" srcId="{2ECB1B29-AAD2-4F3A-9ECE-9E7B6C035E98}" destId="{71A00EA8-152B-4D62-B285-9242DF9A2A54}" srcOrd="6" destOrd="0" presId="urn:microsoft.com/office/officeart/2005/8/layout/orgChart1"/>
    <dgm:cxn modelId="{BEE59B97-E07D-4EED-ABA4-016EB76EC250}" type="presParOf" srcId="{2ECB1B29-AAD2-4F3A-9ECE-9E7B6C035E98}" destId="{77E36381-41F2-4263-B2E6-92A59E7BA233}" srcOrd="7" destOrd="0" presId="urn:microsoft.com/office/officeart/2005/8/layout/orgChart1"/>
    <dgm:cxn modelId="{2B0722A4-4C99-426B-A4F8-0C27836B379B}" type="presParOf" srcId="{77E36381-41F2-4263-B2E6-92A59E7BA233}" destId="{B61DCF94-383B-41D6-A0BA-E4E418B1C415}" srcOrd="0" destOrd="0" presId="urn:microsoft.com/office/officeart/2005/8/layout/orgChart1"/>
    <dgm:cxn modelId="{4F5C09E7-A2A6-493B-BAAB-3D9053539FC1}" type="presParOf" srcId="{B61DCF94-383B-41D6-A0BA-E4E418B1C415}" destId="{3485A868-A8B3-4B99-9554-5B60C7A93991}" srcOrd="0" destOrd="0" presId="urn:microsoft.com/office/officeart/2005/8/layout/orgChart1"/>
    <dgm:cxn modelId="{BDBF9938-FFAA-4FD6-9A74-0CADBE448084}" type="presParOf" srcId="{B61DCF94-383B-41D6-A0BA-E4E418B1C415}" destId="{52C4EA61-0004-4796-8B51-CA43A05ED833}" srcOrd="1" destOrd="0" presId="urn:microsoft.com/office/officeart/2005/8/layout/orgChart1"/>
    <dgm:cxn modelId="{392A3007-4AA4-4D43-BA16-3FCA61F8A3F0}" type="presParOf" srcId="{77E36381-41F2-4263-B2E6-92A59E7BA233}" destId="{47DBBA7B-F65F-4F7E-9D91-2493F9F7786B}" srcOrd="1" destOrd="0" presId="urn:microsoft.com/office/officeart/2005/8/layout/orgChart1"/>
    <dgm:cxn modelId="{B5D1D9CC-D55C-4CCA-9D6B-8F110E6AA0BC}" type="presParOf" srcId="{77E36381-41F2-4263-B2E6-92A59E7BA233}" destId="{9BFE03C8-2ECC-4F8E-AFCF-B225BD44767B}" srcOrd="2" destOrd="0" presId="urn:microsoft.com/office/officeart/2005/8/layout/orgChart1"/>
    <dgm:cxn modelId="{F6936663-9D63-4288-BD88-3DEA5CA74BFE}" type="presParOf" srcId="{0A78C9CA-759B-44FE-BFBB-BD909F281C93}" destId="{2C0320AA-457D-43CE-ACA3-AD6C2EB16555}" srcOrd="2" destOrd="0" presId="urn:microsoft.com/office/officeart/2005/8/layout/orgChart1"/>
    <dgm:cxn modelId="{98B5B803-68B1-4D50-8287-03C10F2DFE7D}" type="presParOf" srcId="{2C0320AA-457D-43CE-ACA3-AD6C2EB16555}" destId="{1648931B-BA39-4B86-BA22-AC00ED2D1F4D}" srcOrd="0" destOrd="0" presId="urn:microsoft.com/office/officeart/2005/8/layout/orgChart1"/>
    <dgm:cxn modelId="{FA03A06B-EF8B-44A6-94C0-8086378F7C3E}" type="presParOf" srcId="{2C0320AA-457D-43CE-ACA3-AD6C2EB16555}" destId="{67B9D90D-C8B8-41FC-A87E-F692A4FF6C4D}" srcOrd="1" destOrd="0" presId="urn:microsoft.com/office/officeart/2005/8/layout/orgChart1"/>
    <dgm:cxn modelId="{71AC1196-69E2-4D04-AC40-F28D31078F89}" type="presParOf" srcId="{67B9D90D-C8B8-41FC-A87E-F692A4FF6C4D}" destId="{96C454DA-EF7E-447C-ADDB-BE6702C284A9}" srcOrd="0" destOrd="0" presId="urn:microsoft.com/office/officeart/2005/8/layout/orgChart1"/>
    <dgm:cxn modelId="{CB6E0F44-E0D9-4CFF-B147-94CD06F744AC}" type="presParOf" srcId="{96C454DA-EF7E-447C-ADDB-BE6702C284A9}" destId="{465D6814-7B64-41C8-B457-090C4834ABDF}" srcOrd="0" destOrd="0" presId="urn:microsoft.com/office/officeart/2005/8/layout/orgChart1"/>
    <dgm:cxn modelId="{8264F3D0-985C-4749-818F-63D80601D9F4}" type="presParOf" srcId="{96C454DA-EF7E-447C-ADDB-BE6702C284A9}" destId="{91D7BC95-DD71-4A83-BF23-CD1BE0AD3E21}" srcOrd="1" destOrd="0" presId="urn:microsoft.com/office/officeart/2005/8/layout/orgChart1"/>
    <dgm:cxn modelId="{55C7AD79-18EF-43EB-A02C-FFDD9A70F2CC}" type="presParOf" srcId="{67B9D90D-C8B8-41FC-A87E-F692A4FF6C4D}" destId="{CAB490EE-BF72-4C67-94A1-801FC91BEFA7}" srcOrd="1" destOrd="0" presId="urn:microsoft.com/office/officeart/2005/8/layout/orgChart1"/>
    <dgm:cxn modelId="{A9CD737D-1164-437C-903B-1E7A299CA918}" type="presParOf" srcId="{67B9D90D-C8B8-41FC-A87E-F692A4FF6C4D}" destId="{E30E12B4-F851-4649-B593-6463BC56978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48931B-BA39-4B86-BA22-AC00ED2D1F4D}">
      <dsp:nvSpPr>
        <dsp:cNvPr id="0" name=""/>
        <dsp:cNvSpPr/>
      </dsp:nvSpPr>
      <dsp:spPr>
        <a:xfrm>
          <a:off x="2618907" y="1055678"/>
          <a:ext cx="124292" cy="544521"/>
        </a:xfrm>
        <a:custGeom>
          <a:avLst/>
          <a:gdLst/>
          <a:ahLst/>
          <a:cxnLst/>
          <a:rect l="0" t="0" r="0" b="0"/>
          <a:pathLst>
            <a:path>
              <a:moveTo>
                <a:pt x="124292" y="0"/>
              </a:moveTo>
              <a:lnTo>
                <a:pt x="124292" y="544521"/>
              </a:lnTo>
              <a:lnTo>
                <a:pt x="0" y="54452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A00EA8-152B-4D62-B285-9242DF9A2A54}">
      <dsp:nvSpPr>
        <dsp:cNvPr id="0" name=""/>
        <dsp:cNvSpPr/>
      </dsp:nvSpPr>
      <dsp:spPr>
        <a:xfrm>
          <a:off x="2743200" y="1055678"/>
          <a:ext cx="1786538" cy="10890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749"/>
              </a:lnTo>
              <a:lnTo>
                <a:pt x="1786538" y="964749"/>
              </a:lnTo>
              <a:lnTo>
                <a:pt x="1786538" y="10890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583054-F6E5-48E9-967D-382206A0699A}">
      <dsp:nvSpPr>
        <dsp:cNvPr id="0" name=""/>
        <dsp:cNvSpPr/>
      </dsp:nvSpPr>
      <dsp:spPr>
        <a:xfrm>
          <a:off x="2743200" y="1055678"/>
          <a:ext cx="526374" cy="10890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64749"/>
              </a:lnTo>
              <a:lnTo>
                <a:pt x="526374" y="964749"/>
              </a:lnTo>
              <a:lnTo>
                <a:pt x="526374" y="10890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ED7BC2-6773-47C3-B0BD-7BB6907E45FD}">
      <dsp:nvSpPr>
        <dsp:cNvPr id="0" name=""/>
        <dsp:cNvSpPr/>
      </dsp:nvSpPr>
      <dsp:spPr>
        <a:xfrm>
          <a:off x="2027036" y="1055678"/>
          <a:ext cx="716163" cy="1089042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964749"/>
              </a:lnTo>
              <a:lnTo>
                <a:pt x="0" y="964749"/>
              </a:lnTo>
              <a:lnTo>
                <a:pt x="0" y="10890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88B853-1D77-4DD2-9E33-E95333D9DF10}">
      <dsp:nvSpPr>
        <dsp:cNvPr id="0" name=""/>
        <dsp:cNvSpPr/>
      </dsp:nvSpPr>
      <dsp:spPr>
        <a:xfrm>
          <a:off x="591870" y="1055678"/>
          <a:ext cx="2151329" cy="1089042"/>
        </a:xfrm>
        <a:custGeom>
          <a:avLst/>
          <a:gdLst/>
          <a:ahLst/>
          <a:cxnLst/>
          <a:rect l="0" t="0" r="0" b="0"/>
          <a:pathLst>
            <a:path>
              <a:moveTo>
                <a:pt x="2151329" y="0"/>
              </a:moveTo>
              <a:lnTo>
                <a:pt x="2151329" y="964749"/>
              </a:lnTo>
              <a:lnTo>
                <a:pt x="0" y="964749"/>
              </a:lnTo>
              <a:lnTo>
                <a:pt x="0" y="108904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29E6F4-A205-4C8E-8521-D806FC806E0B}">
      <dsp:nvSpPr>
        <dsp:cNvPr id="0" name=""/>
        <dsp:cNvSpPr/>
      </dsp:nvSpPr>
      <dsp:spPr>
        <a:xfrm>
          <a:off x="2151329" y="463807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Professor Peter Dockery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Established Professor of Anatomy/ Director CMI</a:t>
          </a:r>
        </a:p>
      </dsp:txBody>
      <dsp:txXfrm>
        <a:off x="2151329" y="463807"/>
        <a:ext cx="1183741" cy="591870"/>
      </dsp:txXfrm>
    </dsp:sp>
    <dsp:sp modelId="{8AD05CBA-C881-4A12-A70A-D31D9A7F40A6}">
      <dsp:nvSpPr>
        <dsp:cNvPr id="0" name=""/>
        <dsp:cNvSpPr/>
      </dsp:nvSpPr>
      <dsp:spPr>
        <a:xfrm>
          <a:off x="0" y="2144721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ST0 1</a:t>
          </a:r>
        </a:p>
      </dsp:txBody>
      <dsp:txXfrm>
        <a:off x="0" y="2144721"/>
        <a:ext cx="1183741" cy="591870"/>
      </dsp:txXfrm>
    </dsp:sp>
    <dsp:sp modelId="{0F323450-1CC0-47FB-911B-38771EBA4ECB}">
      <dsp:nvSpPr>
        <dsp:cNvPr id="0" name=""/>
        <dsp:cNvSpPr/>
      </dsp:nvSpPr>
      <dsp:spPr>
        <a:xfrm>
          <a:off x="1435165" y="2144721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STO 2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1435165" y="2144721"/>
        <a:ext cx="1183741" cy="591870"/>
      </dsp:txXfrm>
    </dsp:sp>
    <dsp:sp modelId="{BEFF672D-D3C0-4701-B90A-BDDB7DB91C13}">
      <dsp:nvSpPr>
        <dsp:cNvPr id="0" name=""/>
        <dsp:cNvSpPr/>
      </dsp:nvSpPr>
      <dsp:spPr>
        <a:xfrm>
          <a:off x="2677703" y="2144721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STO 3</a:t>
          </a:r>
        </a:p>
      </dsp:txBody>
      <dsp:txXfrm>
        <a:off x="2677703" y="2144721"/>
        <a:ext cx="1183741" cy="591870"/>
      </dsp:txXfrm>
    </dsp:sp>
    <dsp:sp modelId="{3485A868-A8B3-4B99-9554-5B60C7A93991}">
      <dsp:nvSpPr>
        <dsp:cNvPr id="0" name=""/>
        <dsp:cNvSpPr/>
      </dsp:nvSpPr>
      <dsp:spPr>
        <a:xfrm>
          <a:off x="3937867" y="2144721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STO 4</a:t>
          </a:r>
        </a:p>
      </dsp:txBody>
      <dsp:txXfrm>
        <a:off x="3937867" y="2144721"/>
        <a:ext cx="1183741" cy="591870"/>
      </dsp:txXfrm>
    </dsp:sp>
    <dsp:sp modelId="{465D6814-7B64-41C8-B457-090C4834ABDF}">
      <dsp:nvSpPr>
        <dsp:cNvPr id="0" name=""/>
        <dsp:cNvSpPr/>
      </dsp:nvSpPr>
      <dsp:spPr>
        <a:xfrm>
          <a:off x="1435165" y="1304264"/>
          <a:ext cx="1183741" cy="5918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/>
            <a:t>Anatomy CTO</a:t>
          </a:r>
        </a:p>
      </dsp:txBody>
      <dsp:txXfrm>
        <a:off x="1435165" y="1304264"/>
        <a:ext cx="1183741" cy="591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B9E510-F4CC-4898-B302-AB620B2A5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Kelly</dc:creator>
  <cp:keywords/>
  <dc:description/>
  <cp:lastModifiedBy>Greaney, Irene</cp:lastModifiedBy>
  <cp:revision>2</cp:revision>
  <dcterms:created xsi:type="dcterms:W3CDTF">2019-10-29T15:38:00Z</dcterms:created>
  <dcterms:modified xsi:type="dcterms:W3CDTF">2019-10-29T15:38:00Z</dcterms:modified>
</cp:coreProperties>
</file>