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C2BC0C" w14:textId="3A497F7C" w:rsidR="009A2A7B" w:rsidRPr="000B008F" w:rsidRDefault="009A2A7B" w:rsidP="009A2A7B">
      <w:pPr>
        <w:rPr>
          <w:rFonts w:eastAsia="Times New Roman" w:cstheme="minorHAnsi"/>
          <w:sz w:val="28"/>
          <w:szCs w:val="28"/>
        </w:rPr>
      </w:pPr>
      <w:r w:rsidRPr="000B008F">
        <w:rPr>
          <w:rFonts w:eastAsia="Times New Roman" w:cstheme="minorHAnsi"/>
          <w:sz w:val="28"/>
          <w:szCs w:val="28"/>
        </w:rPr>
        <w:t>Evolution of suckling: bone muscle interactions to create a novel structure in mammals</w:t>
      </w:r>
    </w:p>
    <w:p w14:paraId="6A671BF0" w14:textId="10A7A3C7" w:rsidR="000B008F" w:rsidRPr="000B008F" w:rsidRDefault="000B008F" w:rsidP="009A2A7B">
      <w:pPr>
        <w:rPr>
          <w:rFonts w:eastAsia="Times New Roman" w:cstheme="minorHAnsi"/>
        </w:rPr>
      </w:pPr>
    </w:p>
    <w:p w14:paraId="67EC9D0E" w14:textId="77777777" w:rsidR="000B008F" w:rsidRDefault="000B008F" w:rsidP="009A2A7B">
      <w:pPr>
        <w:rPr>
          <w:rFonts w:eastAsia="Times New Roman" w:cstheme="minorHAnsi"/>
        </w:rPr>
      </w:pPr>
      <w:r w:rsidRPr="000B008F">
        <w:rPr>
          <w:rFonts w:eastAsia="Times New Roman" w:cstheme="minorHAnsi"/>
        </w:rPr>
        <w:t xml:space="preserve">Supervisors: </w:t>
      </w:r>
    </w:p>
    <w:p w14:paraId="0A42B7C1" w14:textId="30AC9569" w:rsidR="000B008F" w:rsidRPr="000B008F" w:rsidRDefault="000B008F" w:rsidP="009A2A7B">
      <w:pPr>
        <w:rPr>
          <w:rFonts w:eastAsia="Times New Roman" w:cstheme="minorHAnsi"/>
        </w:rPr>
      </w:pPr>
      <w:r w:rsidRPr="000B008F">
        <w:rPr>
          <w:rFonts w:eastAsia="Times New Roman" w:cstheme="minorHAnsi"/>
        </w:rPr>
        <w:t>Prof Abigail Tucker, Centre for Regenerative Biology, King’s College London</w:t>
      </w:r>
    </w:p>
    <w:p w14:paraId="5A861A7A" w14:textId="7D70E18C" w:rsidR="000B008F" w:rsidRPr="000B008F" w:rsidRDefault="000B008F" w:rsidP="009A2A7B">
      <w:pPr>
        <w:rPr>
          <w:rFonts w:eastAsia="Times New Roman" w:cstheme="minorHAnsi"/>
        </w:rPr>
      </w:pPr>
      <w:r w:rsidRPr="000B008F">
        <w:rPr>
          <w:rFonts w:eastAsia="Times New Roman" w:cstheme="minorHAnsi"/>
        </w:rPr>
        <w:t>Prof Emily Rayfield, School of Earth Sciences, Bristol University.</w:t>
      </w:r>
    </w:p>
    <w:p w14:paraId="630473B5" w14:textId="3CD7CCBB" w:rsidR="009A2A7B" w:rsidRPr="000B008F" w:rsidRDefault="009A2A7B">
      <w:pPr>
        <w:rPr>
          <w:rFonts w:cstheme="minorHAnsi"/>
        </w:rPr>
      </w:pPr>
    </w:p>
    <w:p w14:paraId="329A8601" w14:textId="18A12691" w:rsidR="009A2A7B" w:rsidRDefault="009A2A7B">
      <w:pPr>
        <w:rPr>
          <w:rFonts w:cstheme="minorHAnsi"/>
        </w:rPr>
      </w:pPr>
      <w:r w:rsidRPr="000B008F">
        <w:rPr>
          <w:rFonts w:cstheme="minorHAnsi"/>
        </w:rPr>
        <w:t>Abstract:</w:t>
      </w:r>
    </w:p>
    <w:p w14:paraId="79514870" w14:textId="77777777" w:rsidR="000B008F" w:rsidRPr="000B008F" w:rsidRDefault="000B008F">
      <w:pPr>
        <w:rPr>
          <w:rFonts w:cstheme="minorHAnsi"/>
        </w:rPr>
      </w:pPr>
    </w:p>
    <w:p w14:paraId="294E3386" w14:textId="5592F615" w:rsidR="009A2A7B" w:rsidRPr="000B008F" w:rsidRDefault="009A2A7B" w:rsidP="009A2A7B">
      <w:pPr>
        <w:rPr>
          <w:rFonts w:cstheme="minorHAnsi"/>
          <w:color w:val="000000" w:themeColor="text1"/>
        </w:rPr>
      </w:pPr>
      <w:r w:rsidRPr="000B008F">
        <w:rPr>
          <w:rFonts w:cstheme="minorHAnsi"/>
          <w:color w:val="000000" w:themeColor="text1"/>
        </w:rPr>
        <w:t xml:space="preserve">One defining character of mammals is their ability to produce milk in order to feed their young. During mammalian evolution, this required changes to the mammary glands but also to the craniofacial complex. Suckling requires the tongue to create a seal anteriorly between the teat and the hard palate, and more posteriorly against the soft palate. The soft palate stretches between a structure known as the pterygoid hamulus, which provides anchorage for the tensor </w:t>
      </w:r>
      <w:proofErr w:type="spellStart"/>
      <w:r w:rsidRPr="000B008F">
        <w:rPr>
          <w:rFonts w:cstheme="minorHAnsi"/>
          <w:color w:val="000000" w:themeColor="text1"/>
        </w:rPr>
        <w:t>veli</w:t>
      </w:r>
      <w:proofErr w:type="spellEnd"/>
      <w:r w:rsidRPr="000B008F">
        <w:rPr>
          <w:rFonts w:cstheme="minorHAnsi"/>
          <w:color w:val="000000" w:themeColor="text1"/>
        </w:rPr>
        <w:t xml:space="preserve"> palatini (TVP) muscle. This connection is essential for control of the soft palate musculature and therefore for suckling. In this project we investigate how the muscles and bones of the palate interact during development using the mouse as a model. We will then compare the muscle-skeletal interactions in the forming palate in mammals that suckle from a teat (placental</w:t>
      </w:r>
      <w:r w:rsidR="00DA6461" w:rsidRPr="000B008F">
        <w:rPr>
          <w:rFonts w:cstheme="minorHAnsi"/>
          <w:color w:val="000000" w:themeColor="text1"/>
        </w:rPr>
        <w:t>s</w:t>
      </w:r>
      <w:r w:rsidRPr="000B008F">
        <w:rPr>
          <w:rFonts w:cstheme="minorHAnsi"/>
          <w:color w:val="000000" w:themeColor="text1"/>
        </w:rPr>
        <w:t xml:space="preserve"> and marsupials) with those that do not (egg laying mammals). Finally, we will map the dynamic changes in the palate and pterygoid region during mammalian evolution, using high resolution scans from fossil</w:t>
      </w:r>
      <w:r w:rsidR="00DA6461" w:rsidRPr="000B008F">
        <w:rPr>
          <w:rFonts w:cstheme="minorHAnsi"/>
          <w:color w:val="000000" w:themeColor="text1"/>
        </w:rPr>
        <w:t xml:space="preserve">s of </w:t>
      </w:r>
      <w:r w:rsidRPr="000B008F">
        <w:rPr>
          <w:rFonts w:cstheme="minorHAnsi"/>
          <w:color w:val="000000" w:themeColor="text1"/>
        </w:rPr>
        <w:t>early mammal</w:t>
      </w:r>
      <w:r w:rsidR="00DA6461" w:rsidRPr="000B008F">
        <w:rPr>
          <w:rFonts w:cstheme="minorHAnsi"/>
          <w:color w:val="000000" w:themeColor="text1"/>
        </w:rPr>
        <w:t>-like reptiles</w:t>
      </w:r>
      <w:r w:rsidRPr="000B008F">
        <w:rPr>
          <w:rFonts w:cstheme="minorHAnsi"/>
          <w:color w:val="000000" w:themeColor="text1"/>
        </w:rPr>
        <w:t xml:space="preserve">. </w:t>
      </w:r>
      <w:r w:rsidRPr="000B008F">
        <w:rPr>
          <w:rFonts w:eastAsia="Times New Roman" w:cstheme="minorHAnsi"/>
        </w:rPr>
        <w:t>The project takes an interdisciplinary approach, combining knowledge from developmental biology, palaeontology, and computational modelling, and benefits from access to rare specimens, to address important question</w:t>
      </w:r>
      <w:r w:rsidR="00DA6461" w:rsidRPr="000B008F">
        <w:rPr>
          <w:rFonts w:eastAsia="Times New Roman" w:cstheme="minorHAnsi"/>
        </w:rPr>
        <w:t>s</w:t>
      </w:r>
      <w:r w:rsidRPr="000B008F">
        <w:rPr>
          <w:rFonts w:eastAsia="Times New Roman" w:cstheme="minorHAnsi"/>
        </w:rPr>
        <w:t xml:space="preserve"> about mammalian evolution, while providing new understanding about how force directs tissue development.</w:t>
      </w:r>
    </w:p>
    <w:p w14:paraId="029D9D04" w14:textId="7F1EA433" w:rsidR="009A2A7B" w:rsidRPr="000B008F" w:rsidRDefault="000B008F" w:rsidP="009A2A7B">
      <w:pPr>
        <w:rPr>
          <w:rFonts w:cstheme="minorHAnsi"/>
          <w:color w:val="000000" w:themeColor="text1"/>
        </w:rPr>
      </w:pPr>
      <w:r w:rsidRPr="000B008F">
        <w:rPr>
          <w:rFonts w:cstheme="minorHAnsi"/>
          <w:noProof/>
        </w:rPr>
        <w:drawing>
          <wp:anchor distT="0" distB="0" distL="114300" distR="114300" simplePos="0" relativeHeight="251658240" behindDoc="0" locked="0" layoutInCell="1" allowOverlap="1" wp14:anchorId="7A169F82" wp14:editId="20CF09D1">
            <wp:simplePos x="0" y="0"/>
            <wp:positionH relativeFrom="column">
              <wp:posOffset>-43180</wp:posOffset>
            </wp:positionH>
            <wp:positionV relativeFrom="paragraph">
              <wp:posOffset>179705</wp:posOffset>
            </wp:positionV>
            <wp:extent cx="2499995" cy="1866265"/>
            <wp:effectExtent l="0" t="0" r="1905" b="635"/>
            <wp:wrapSquare wrapText="bothSides"/>
            <wp:docPr id="1" name="Picture 1" descr="A satellite image of a plan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atellite image of a planet&#10;&#10;Description automatically generated with low confidenc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99995" cy="1866265"/>
                    </a:xfrm>
                    <a:prstGeom prst="rect">
                      <a:avLst/>
                    </a:prstGeom>
                  </pic:spPr>
                </pic:pic>
              </a:graphicData>
            </a:graphic>
            <wp14:sizeRelH relativeFrom="page">
              <wp14:pctWidth>0</wp14:pctWidth>
            </wp14:sizeRelH>
            <wp14:sizeRelV relativeFrom="page">
              <wp14:pctHeight>0</wp14:pctHeight>
            </wp14:sizeRelV>
          </wp:anchor>
        </w:drawing>
      </w:r>
    </w:p>
    <w:p w14:paraId="175B3389" w14:textId="77777777" w:rsidR="00D0075A" w:rsidRDefault="000B008F">
      <w:pPr>
        <w:rPr>
          <w:rFonts w:cstheme="minorHAnsi"/>
          <w:color w:val="000000"/>
          <w:shd w:val="clear" w:color="auto" w:fill="FFFFFF"/>
        </w:rPr>
      </w:pPr>
      <w:r w:rsidRPr="000B008F">
        <w:rPr>
          <w:rFonts w:cstheme="minorHAnsi"/>
          <w:color w:val="000000"/>
          <w:shd w:val="clear" w:color="auto" w:fill="FFFFFF"/>
        </w:rPr>
        <w:t xml:space="preserve">Mouse developing Pterygoid. Image shows histological section through a mouse embryo at embryonic day </w:t>
      </w:r>
      <w:r w:rsidR="00D0075A">
        <w:rPr>
          <w:rFonts w:cstheme="minorHAnsi"/>
          <w:color w:val="000000"/>
          <w:shd w:val="clear" w:color="auto" w:fill="FFFFFF"/>
        </w:rPr>
        <w:t>(</w:t>
      </w:r>
      <w:r w:rsidRPr="000B008F">
        <w:rPr>
          <w:rFonts w:cstheme="minorHAnsi"/>
          <w:color w:val="000000"/>
          <w:shd w:val="clear" w:color="auto" w:fill="FFFFFF"/>
        </w:rPr>
        <w:t>E</w:t>
      </w:r>
      <w:r w:rsidR="00D0075A">
        <w:rPr>
          <w:rFonts w:cstheme="minorHAnsi"/>
          <w:color w:val="000000"/>
          <w:shd w:val="clear" w:color="auto" w:fill="FFFFFF"/>
        </w:rPr>
        <w:t>)</w:t>
      </w:r>
      <w:r w:rsidRPr="000B008F">
        <w:rPr>
          <w:rFonts w:cstheme="minorHAnsi"/>
          <w:color w:val="000000"/>
          <w:shd w:val="clear" w:color="auto" w:fill="FFFFFF"/>
        </w:rPr>
        <w:t>17.5. </w:t>
      </w:r>
      <w:r w:rsidRPr="000B008F">
        <w:rPr>
          <w:rStyle w:val="contentpasted0"/>
          <w:rFonts w:cstheme="minorHAnsi"/>
          <w:color w:val="000000"/>
          <w:bdr w:val="none" w:sz="0" w:space="0" w:color="auto" w:frame="1"/>
        </w:rPr>
        <w:t xml:space="preserve">A bursa (synovial space) has formed between the </w:t>
      </w:r>
      <w:proofErr w:type="spellStart"/>
      <w:r w:rsidRPr="000B008F">
        <w:rPr>
          <w:rStyle w:val="contentpasted0"/>
          <w:rFonts w:cstheme="minorHAnsi"/>
          <w:color w:val="000000"/>
          <w:bdr w:val="none" w:sz="0" w:space="0" w:color="auto" w:frame="1"/>
        </w:rPr>
        <w:t>mp</w:t>
      </w:r>
      <w:proofErr w:type="spellEnd"/>
      <w:r w:rsidRPr="000B008F">
        <w:rPr>
          <w:rStyle w:val="contentpasted0"/>
          <w:rFonts w:cstheme="minorHAnsi"/>
          <w:color w:val="000000"/>
          <w:bdr w:val="none" w:sz="0" w:space="0" w:color="auto" w:frame="1"/>
        </w:rPr>
        <w:t xml:space="preserve"> (medial pterygoid) and the t (tensor </w:t>
      </w:r>
      <w:proofErr w:type="spellStart"/>
      <w:r w:rsidRPr="000B008F">
        <w:rPr>
          <w:rStyle w:val="contentpasted0"/>
          <w:rFonts w:cstheme="minorHAnsi"/>
          <w:color w:val="000000"/>
          <w:bdr w:val="none" w:sz="0" w:space="0" w:color="auto" w:frame="1"/>
        </w:rPr>
        <w:t>veli</w:t>
      </w:r>
      <w:proofErr w:type="spellEnd"/>
      <w:r w:rsidRPr="000B008F">
        <w:rPr>
          <w:rStyle w:val="contentpasted0"/>
          <w:rFonts w:cstheme="minorHAnsi"/>
          <w:color w:val="000000"/>
          <w:bdr w:val="none" w:sz="0" w:space="0" w:color="auto" w:frame="1"/>
        </w:rPr>
        <w:t xml:space="preserve"> palatini).</w:t>
      </w:r>
      <w:r w:rsidRPr="000B008F">
        <w:rPr>
          <w:rFonts w:cstheme="minorHAnsi"/>
          <w:color w:val="000000"/>
          <w:shd w:val="clear" w:color="auto" w:fill="FFFFFF"/>
        </w:rPr>
        <w:t> </w:t>
      </w:r>
    </w:p>
    <w:p w14:paraId="55F3B015" w14:textId="791E381A" w:rsidR="000B008F" w:rsidRPr="000B008F" w:rsidRDefault="000B008F">
      <w:pPr>
        <w:rPr>
          <w:rFonts w:cstheme="minorHAnsi"/>
          <w:color w:val="000000"/>
          <w:shd w:val="clear" w:color="auto" w:fill="FFFFFF"/>
        </w:rPr>
      </w:pPr>
      <w:r w:rsidRPr="000B008F">
        <w:rPr>
          <w:rFonts w:cstheme="minorHAnsi"/>
          <w:color w:val="000000"/>
          <w:shd w:val="clear" w:color="auto" w:fill="FFFFFF"/>
        </w:rPr>
        <w:t>Taken by Serena Sun, King's College London.</w:t>
      </w:r>
    </w:p>
    <w:p w14:paraId="09632E59" w14:textId="77777777" w:rsidR="000B008F" w:rsidRPr="000B008F" w:rsidRDefault="000B008F">
      <w:pPr>
        <w:rPr>
          <w:rFonts w:cstheme="minorHAnsi"/>
          <w:color w:val="000000"/>
          <w:shd w:val="clear" w:color="auto" w:fill="FFFFFF"/>
        </w:rPr>
      </w:pPr>
    </w:p>
    <w:p w14:paraId="3618947C" w14:textId="77777777" w:rsidR="000B008F" w:rsidRPr="000B008F" w:rsidRDefault="000B008F">
      <w:pPr>
        <w:rPr>
          <w:rFonts w:cstheme="minorHAnsi"/>
          <w:color w:val="000000"/>
          <w:shd w:val="clear" w:color="auto" w:fill="FFFFFF"/>
        </w:rPr>
      </w:pPr>
    </w:p>
    <w:p w14:paraId="5C9593CE" w14:textId="77777777" w:rsidR="000B008F" w:rsidRPr="000B008F" w:rsidRDefault="000B008F">
      <w:pPr>
        <w:rPr>
          <w:rFonts w:cstheme="minorHAnsi"/>
          <w:color w:val="000000"/>
          <w:shd w:val="clear" w:color="auto" w:fill="FFFFFF"/>
        </w:rPr>
      </w:pPr>
    </w:p>
    <w:p w14:paraId="59AD27E0" w14:textId="77777777" w:rsidR="000B008F" w:rsidRPr="000B008F" w:rsidRDefault="000B008F">
      <w:pPr>
        <w:rPr>
          <w:rFonts w:cstheme="minorHAnsi"/>
          <w:color w:val="000000"/>
          <w:shd w:val="clear" w:color="auto" w:fill="FFFFFF"/>
        </w:rPr>
      </w:pPr>
    </w:p>
    <w:p w14:paraId="1EB3AAF9" w14:textId="77777777" w:rsidR="00D0075A" w:rsidRDefault="000B008F">
      <w:pPr>
        <w:rPr>
          <w:rFonts w:cstheme="minorHAnsi"/>
          <w:color w:val="000000"/>
          <w:shd w:val="clear" w:color="auto" w:fill="FFFFFF"/>
        </w:rPr>
      </w:pPr>
      <w:r w:rsidRPr="000B008F">
        <w:rPr>
          <w:rFonts w:cstheme="minorHAnsi"/>
          <w:noProof/>
        </w:rPr>
        <w:drawing>
          <wp:anchor distT="0" distB="0" distL="114300" distR="114300" simplePos="0" relativeHeight="251659264" behindDoc="0" locked="0" layoutInCell="1" allowOverlap="1" wp14:anchorId="5F842A2B" wp14:editId="35F61272">
            <wp:simplePos x="0" y="0"/>
            <wp:positionH relativeFrom="column">
              <wp:posOffset>-43180</wp:posOffset>
            </wp:positionH>
            <wp:positionV relativeFrom="paragraph">
              <wp:posOffset>110807</wp:posOffset>
            </wp:positionV>
            <wp:extent cx="3686175" cy="179387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686175" cy="1793875"/>
                    </a:xfrm>
                    <a:prstGeom prst="rect">
                      <a:avLst/>
                    </a:prstGeom>
                  </pic:spPr>
                </pic:pic>
              </a:graphicData>
            </a:graphic>
            <wp14:sizeRelH relativeFrom="page">
              <wp14:pctWidth>0</wp14:pctWidth>
            </wp14:sizeRelH>
            <wp14:sizeRelV relativeFrom="page">
              <wp14:pctHeight>0</wp14:pctHeight>
            </wp14:sizeRelV>
          </wp:anchor>
        </w:drawing>
      </w:r>
      <w:r w:rsidRPr="000B008F">
        <w:rPr>
          <w:rFonts w:cstheme="minorHAnsi"/>
          <w:color w:val="000000"/>
          <w:shd w:val="clear" w:color="auto" w:fill="FFFFFF"/>
        </w:rPr>
        <w:t xml:space="preserve">Echidna </w:t>
      </w:r>
      <w:proofErr w:type="spellStart"/>
      <w:r w:rsidRPr="000B008F">
        <w:rPr>
          <w:rFonts w:cstheme="minorHAnsi"/>
          <w:color w:val="000000"/>
          <w:shd w:val="clear" w:color="auto" w:fill="FFFFFF"/>
        </w:rPr>
        <w:t>microCT</w:t>
      </w:r>
      <w:proofErr w:type="spellEnd"/>
      <w:r w:rsidRPr="000B008F">
        <w:rPr>
          <w:rFonts w:cstheme="minorHAnsi"/>
          <w:color w:val="000000"/>
          <w:shd w:val="clear" w:color="auto" w:fill="FFFFFF"/>
        </w:rPr>
        <w:t xml:space="preserve"> scan. Images shows scan through a half head of a juvenile echidna. </w:t>
      </w:r>
    </w:p>
    <w:p w14:paraId="2722F1A9" w14:textId="20D4CC70" w:rsidR="009A2A7B" w:rsidRPr="000B008F" w:rsidRDefault="000B008F">
      <w:pPr>
        <w:rPr>
          <w:rFonts w:cstheme="minorHAnsi"/>
        </w:rPr>
      </w:pPr>
      <w:r w:rsidRPr="000B008F">
        <w:rPr>
          <w:rFonts w:cstheme="minorHAnsi"/>
          <w:color w:val="000000"/>
          <w:shd w:val="clear" w:color="auto" w:fill="FFFFFF"/>
        </w:rPr>
        <w:t>Taken by James Rawson, Bristol University.</w:t>
      </w:r>
    </w:p>
    <w:sectPr w:rsidR="009A2A7B" w:rsidRPr="000B008F" w:rsidSect="000D007F">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A7B"/>
    <w:rsid w:val="0001497F"/>
    <w:rsid w:val="00015BC7"/>
    <w:rsid w:val="00023F4D"/>
    <w:rsid w:val="000348E4"/>
    <w:rsid w:val="00047368"/>
    <w:rsid w:val="00066953"/>
    <w:rsid w:val="000958FB"/>
    <w:rsid w:val="000960CB"/>
    <w:rsid w:val="000A4264"/>
    <w:rsid w:val="000A60ED"/>
    <w:rsid w:val="000B008F"/>
    <w:rsid w:val="000B388D"/>
    <w:rsid w:val="000B39B7"/>
    <w:rsid w:val="000D007F"/>
    <w:rsid w:val="000D449A"/>
    <w:rsid w:val="000E2E95"/>
    <w:rsid w:val="000F0B7E"/>
    <w:rsid w:val="000F5256"/>
    <w:rsid w:val="00102168"/>
    <w:rsid w:val="00134F7E"/>
    <w:rsid w:val="00142D34"/>
    <w:rsid w:val="00147B2F"/>
    <w:rsid w:val="00151461"/>
    <w:rsid w:val="001661CD"/>
    <w:rsid w:val="00177E46"/>
    <w:rsid w:val="00183F87"/>
    <w:rsid w:val="001B2841"/>
    <w:rsid w:val="001C1DBA"/>
    <w:rsid w:val="001E37EF"/>
    <w:rsid w:val="001F727C"/>
    <w:rsid w:val="002009AF"/>
    <w:rsid w:val="00217008"/>
    <w:rsid w:val="002227C7"/>
    <w:rsid w:val="00223598"/>
    <w:rsid w:val="00231DAB"/>
    <w:rsid w:val="00247C35"/>
    <w:rsid w:val="002766B0"/>
    <w:rsid w:val="00286DC8"/>
    <w:rsid w:val="00291A85"/>
    <w:rsid w:val="002A2655"/>
    <w:rsid w:val="002A7903"/>
    <w:rsid w:val="002A795B"/>
    <w:rsid w:val="002B091A"/>
    <w:rsid w:val="002B7971"/>
    <w:rsid w:val="002C37CD"/>
    <w:rsid w:val="002D23E7"/>
    <w:rsid w:val="002E30F6"/>
    <w:rsid w:val="002F4ADE"/>
    <w:rsid w:val="003104B3"/>
    <w:rsid w:val="003263CB"/>
    <w:rsid w:val="00341494"/>
    <w:rsid w:val="00341A2C"/>
    <w:rsid w:val="00346F30"/>
    <w:rsid w:val="0035604D"/>
    <w:rsid w:val="0037222A"/>
    <w:rsid w:val="00375EDA"/>
    <w:rsid w:val="00377320"/>
    <w:rsid w:val="003A256F"/>
    <w:rsid w:val="003A2995"/>
    <w:rsid w:val="003B0C17"/>
    <w:rsid w:val="003C6EA9"/>
    <w:rsid w:val="003F1BB8"/>
    <w:rsid w:val="00400FFE"/>
    <w:rsid w:val="0040414E"/>
    <w:rsid w:val="00406774"/>
    <w:rsid w:val="00436B79"/>
    <w:rsid w:val="0043726F"/>
    <w:rsid w:val="00444C73"/>
    <w:rsid w:val="004B16EE"/>
    <w:rsid w:val="004D2F99"/>
    <w:rsid w:val="004D6C76"/>
    <w:rsid w:val="004F3342"/>
    <w:rsid w:val="00531D5C"/>
    <w:rsid w:val="00566599"/>
    <w:rsid w:val="005A3C2E"/>
    <w:rsid w:val="005B72B5"/>
    <w:rsid w:val="005C26A1"/>
    <w:rsid w:val="005C6EC6"/>
    <w:rsid w:val="005D4158"/>
    <w:rsid w:val="005E704C"/>
    <w:rsid w:val="005F3196"/>
    <w:rsid w:val="0060340B"/>
    <w:rsid w:val="00606666"/>
    <w:rsid w:val="00610E57"/>
    <w:rsid w:val="006165ED"/>
    <w:rsid w:val="00636234"/>
    <w:rsid w:val="00652E13"/>
    <w:rsid w:val="00653CA6"/>
    <w:rsid w:val="00686A3A"/>
    <w:rsid w:val="00693DA4"/>
    <w:rsid w:val="006D416E"/>
    <w:rsid w:val="006D5C0F"/>
    <w:rsid w:val="006E23DB"/>
    <w:rsid w:val="006E3487"/>
    <w:rsid w:val="00710370"/>
    <w:rsid w:val="00742D22"/>
    <w:rsid w:val="007618E3"/>
    <w:rsid w:val="00786BD3"/>
    <w:rsid w:val="007A6B0D"/>
    <w:rsid w:val="007B2887"/>
    <w:rsid w:val="007D42C3"/>
    <w:rsid w:val="007D7E6F"/>
    <w:rsid w:val="007E45DD"/>
    <w:rsid w:val="007E759E"/>
    <w:rsid w:val="007F7F88"/>
    <w:rsid w:val="0081107B"/>
    <w:rsid w:val="008143D9"/>
    <w:rsid w:val="00814EF5"/>
    <w:rsid w:val="00816DD3"/>
    <w:rsid w:val="008250BC"/>
    <w:rsid w:val="00833951"/>
    <w:rsid w:val="008E2030"/>
    <w:rsid w:val="008F1D4D"/>
    <w:rsid w:val="009135C4"/>
    <w:rsid w:val="00914642"/>
    <w:rsid w:val="009176EB"/>
    <w:rsid w:val="009248A7"/>
    <w:rsid w:val="00942F6A"/>
    <w:rsid w:val="00962E59"/>
    <w:rsid w:val="009700EC"/>
    <w:rsid w:val="00993A77"/>
    <w:rsid w:val="009A2A7B"/>
    <w:rsid w:val="009A5DCF"/>
    <w:rsid w:val="009B4BEA"/>
    <w:rsid w:val="009E379D"/>
    <w:rsid w:val="00A23610"/>
    <w:rsid w:val="00A2409E"/>
    <w:rsid w:val="00A446DA"/>
    <w:rsid w:val="00A56494"/>
    <w:rsid w:val="00A62238"/>
    <w:rsid w:val="00A7240F"/>
    <w:rsid w:val="00A75016"/>
    <w:rsid w:val="00A834A5"/>
    <w:rsid w:val="00A96EC0"/>
    <w:rsid w:val="00AA0908"/>
    <w:rsid w:val="00AA09F9"/>
    <w:rsid w:val="00AA6355"/>
    <w:rsid w:val="00AA7E91"/>
    <w:rsid w:val="00AB0B6E"/>
    <w:rsid w:val="00AB0CCA"/>
    <w:rsid w:val="00AB5EC7"/>
    <w:rsid w:val="00AB7A02"/>
    <w:rsid w:val="00AE0879"/>
    <w:rsid w:val="00AE3EE2"/>
    <w:rsid w:val="00B03368"/>
    <w:rsid w:val="00B335F7"/>
    <w:rsid w:val="00B35C1E"/>
    <w:rsid w:val="00B540AA"/>
    <w:rsid w:val="00B6028E"/>
    <w:rsid w:val="00B60931"/>
    <w:rsid w:val="00B719A3"/>
    <w:rsid w:val="00BA2CF2"/>
    <w:rsid w:val="00BA5168"/>
    <w:rsid w:val="00BB5CE5"/>
    <w:rsid w:val="00BD3DA1"/>
    <w:rsid w:val="00BF160B"/>
    <w:rsid w:val="00BF7C0E"/>
    <w:rsid w:val="00C04335"/>
    <w:rsid w:val="00C33262"/>
    <w:rsid w:val="00C3500C"/>
    <w:rsid w:val="00C41C5F"/>
    <w:rsid w:val="00C4507C"/>
    <w:rsid w:val="00C524B9"/>
    <w:rsid w:val="00C75622"/>
    <w:rsid w:val="00C85C9D"/>
    <w:rsid w:val="00CA5C1B"/>
    <w:rsid w:val="00CB7C9F"/>
    <w:rsid w:val="00CD00CA"/>
    <w:rsid w:val="00CD58AF"/>
    <w:rsid w:val="00CF1F8A"/>
    <w:rsid w:val="00D0075A"/>
    <w:rsid w:val="00D00F2D"/>
    <w:rsid w:val="00D36C8D"/>
    <w:rsid w:val="00D36FFB"/>
    <w:rsid w:val="00D52C73"/>
    <w:rsid w:val="00D57DFE"/>
    <w:rsid w:val="00D81699"/>
    <w:rsid w:val="00D9765F"/>
    <w:rsid w:val="00DA6461"/>
    <w:rsid w:val="00DB4124"/>
    <w:rsid w:val="00DC7AD7"/>
    <w:rsid w:val="00DE42AC"/>
    <w:rsid w:val="00DE4FAE"/>
    <w:rsid w:val="00E45ED0"/>
    <w:rsid w:val="00E469A8"/>
    <w:rsid w:val="00E543D7"/>
    <w:rsid w:val="00E55A13"/>
    <w:rsid w:val="00E60D93"/>
    <w:rsid w:val="00E7406A"/>
    <w:rsid w:val="00E77C54"/>
    <w:rsid w:val="00E8248B"/>
    <w:rsid w:val="00E87C7E"/>
    <w:rsid w:val="00E97438"/>
    <w:rsid w:val="00EA1AE6"/>
    <w:rsid w:val="00EA27FD"/>
    <w:rsid w:val="00EC1CEC"/>
    <w:rsid w:val="00EC6179"/>
    <w:rsid w:val="00EE01F7"/>
    <w:rsid w:val="00EF1970"/>
    <w:rsid w:val="00EF393E"/>
    <w:rsid w:val="00EF48D2"/>
    <w:rsid w:val="00EF69E2"/>
    <w:rsid w:val="00F07B02"/>
    <w:rsid w:val="00F10C53"/>
    <w:rsid w:val="00F451E6"/>
    <w:rsid w:val="00F5180C"/>
    <w:rsid w:val="00F555DA"/>
    <w:rsid w:val="00F85708"/>
    <w:rsid w:val="00F863F8"/>
    <w:rsid w:val="00F92B6F"/>
    <w:rsid w:val="00F93AF9"/>
    <w:rsid w:val="00F95107"/>
    <w:rsid w:val="00FA1BC3"/>
    <w:rsid w:val="00FB02D5"/>
    <w:rsid w:val="00FC4F74"/>
    <w:rsid w:val="00FC697C"/>
    <w:rsid w:val="00FD28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5E6EA3"/>
  <w15:chartTrackingRefBased/>
  <w15:docId w15:val="{B14D22CA-03BB-4B4B-AF88-E39237B2B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ntentpasted0">
    <w:name w:val="contentpasted0"/>
    <w:basedOn w:val="DefaultParagraphFont"/>
    <w:rsid w:val="000B00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tiff"/><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306</Words>
  <Characters>1746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Tucker, Abigail</dc:creator>
  <cp:keywords/>
  <dc:description/>
  <cp:lastModifiedBy>Piggott, Maryanne</cp:lastModifiedBy>
  <cp:revision>3</cp:revision>
  <cp:lastPrinted>2022-12-02T13:58:00Z</cp:lastPrinted>
  <dcterms:created xsi:type="dcterms:W3CDTF">2022-12-02T13:58:00Z</dcterms:created>
  <dcterms:modified xsi:type="dcterms:W3CDTF">2022-12-02T13:58:00Z</dcterms:modified>
</cp:coreProperties>
</file>