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7812F" w14:textId="77777777" w:rsidR="00235CCE" w:rsidRDefault="00235CCE" w:rsidP="00235CCE">
      <w:pPr>
        <w:ind w:hanging="142"/>
        <w:rPr>
          <w:rFonts w:ascii="Arial" w:hAnsi="Arial" w:cs="Arial"/>
          <w:b/>
        </w:rPr>
      </w:pPr>
      <w:r>
        <w:rPr>
          <w:rFonts w:ascii="Arial" w:hAnsi="Arial" w:cs="Arial"/>
          <w:b/>
        </w:rPr>
        <w:t>MEMORANDUM OF UNDERSTANDING</w:t>
      </w:r>
    </w:p>
    <w:p w14:paraId="2453C7D6" w14:textId="77777777" w:rsidR="00235CCE" w:rsidRDefault="00235CCE" w:rsidP="00235CCE">
      <w:pPr>
        <w:ind w:hanging="142"/>
        <w:rPr>
          <w:rFonts w:ascii="Arial" w:hAnsi="Arial" w:cs="Arial"/>
          <w:i/>
        </w:rPr>
      </w:pPr>
    </w:p>
    <w:p w14:paraId="3D261577" w14:textId="77777777" w:rsidR="00235CCE" w:rsidRDefault="00235CCE" w:rsidP="00235CCE">
      <w:pPr>
        <w:ind w:hanging="142"/>
        <w:rPr>
          <w:rFonts w:ascii="Arial" w:hAnsi="Arial" w:cs="Arial"/>
          <w:i/>
        </w:rPr>
      </w:pPr>
      <w:r>
        <w:rPr>
          <w:rFonts w:ascii="Arial" w:hAnsi="Arial" w:cs="Arial"/>
          <w:i/>
        </w:rPr>
        <w:t>Between</w:t>
      </w:r>
    </w:p>
    <w:p w14:paraId="79123CF6" w14:textId="77777777" w:rsidR="00235CCE" w:rsidRDefault="00235CCE" w:rsidP="00235CCE">
      <w:pPr>
        <w:spacing w:after="240" w:line="360" w:lineRule="auto"/>
        <w:ind w:left="-567" w:firstLine="425"/>
        <w:rPr>
          <w:rFonts w:ascii="Arial" w:hAnsi="Arial" w:cs="Arial"/>
          <w:b/>
        </w:rPr>
      </w:pPr>
    </w:p>
    <w:p w14:paraId="4BB99530" w14:textId="622547C2" w:rsidR="00235CCE" w:rsidRDefault="00235CCE" w:rsidP="00235CCE">
      <w:pPr>
        <w:spacing w:after="240" w:line="360" w:lineRule="auto"/>
        <w:ind w:left="-567" w:firstLine="425"/>
        <w:rPr>
          <w:rFonts w:ascii="Arial" w:hAnsi="Arial" w:cs="Arial"/>
          <w:b/>
          <w:i/>
        </w:rPr>
      </w:pPr>
      <w:r>
        <w:rPr>
          <w:rFonts w:ascii="Arial" w:hAnsi="Arial" w:cs="Arial"/>
          <w:b/>
        </w:rPr>
        <w:t>The Anatomical Society</w:t>
      </w:r>
      <w:r>
        <w:rPr>
          <w:rFonts w:ascii="Arial" w:hAnsi="Arial" w:cs="Arial"/>
          <w:b/>
          <w:i/>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i/>
        </w:rPr>
        <w:tab/>
      </w:r>
      <w:bookmarkStart w:id="0" w:name="_Hlk522269881"/>
      <w:r>
        <w:rPr>
          <w:rFonts w:ascii="Arial" w:hAnsi="Arial" w:cs="Arial"/>
          <w:b/>
          <w:noProof/>
        </w:rPr>
        <w:drawing>
          <wp:inline distT="0" distB="0" distL="0" distR="0" wp14:anchorId="3AA11872" wp14:editId="4FB4B234">
            <wp:extent cx="1205865" cy="1182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5865" cy="1182370"/>
                    </a:xfrm>
                    <a:prstGeom prst="rect">
                      <a:avLst/>
                    </a:prstGeom>
                    <a:noFill/>
                    <a:ln>
                      <a:noFill/>
                    </a:ln>
                  </pic:spPr>
                </pic:pic>
              </a:graphicData>
            </a:graphic>
          </wp:inline>
        </w:drawing>
      </w:r>
      <w:bookmarkEnd w:id="0"/>
    </w:p>
    <w:p w14:paraId="42F34203" w14:textId="77777777" w:rsidR="00235CCE" w:rsidRDefault="00235CCE" w:rsidP="00235CCE">
      <w:pPr>
        <w:tabs>
          <w:tab w:val="left" w:pos="3000"/>
        </w:tabs>
        <w:rPr>
          <w:rFonts w:ascii="Arial" w:hAnsi="Arial" w:cs="Arial"/>
          <w:i/>
        </w:rPr>
      </w:pPr>
    </w:p>
    <w:p w14:paraId="299D3AF7" w14:textId="415708A4" w:rsidR="00235CCE" w:rsidRDefault="00235CCE" w:rsidP="00235CCE">
      <w:pPr>
        <w:tabs>
          <w:tab w:val="left" w:pos="3000"/>
        </w:tabs>
        <w:rPr>
          <w:rFonts w:ascii="Arial" w:hAnsi="Arial" w:cs="Arial"/>
          <w:i/>
        </w:rPr>
      </w:pPr>
      <w:r>
        <w:rPr>
          <w:rFonts w:ascii="Arial" w:hAnsi="Arial" w:cs="Arial"/>
          <w:i/>
        </w:rPr>
        <w:t>And</w:t>
      </w:r>
      <w:r>
        <w:rPr>
          <w:rFonts w:ascii="Arial" w:hAnsi="Arial" w:cs="Arial"/>
          <w:i/>
        </w:rPr>
        <w:tab/>
      </w:r>
    </w:p>
    <w:p w14:paraId="0FEBD81F" w14:textId="77777777" w:rsidR="00235CCE" w:rsidRDefault="00235CCE" w:rsidP="00235CCE">
      <w:pPr>
        <w:rPr>
          <w:rFonts w:ascii="Arial" w:hAnsi="Arial" w:cs="Arial"/>
          <w:b/>
        </w:rPr>
      </w:pPr>
    </w:p>
    <w:p w14:paraId="65CECE30" w14:textId="77777777" w:rsidR="00235CCE" w:rsidRDefault="00235CCE" w:rsidP="00235CCE">
      <w:pPr>
        <w:rPr>
          <w:rFonts w:ascii="Arial" w:hAnsi="Arial" w:cs="Arial"/>
          <w:b/>
        </w:rPr>
      </w:pPr>
      <w:r>
        <w:rPr>
          <w:rFonts w:ascii="Arial" w:hAnsi="Arial" w:cs="Arial"/>
          <w:b/>
        </w:rPr>
        <w:t xml:space="preserve">The </w:t>
      </w:r>
      <w:proofErr w:type="spellStart"/>
      <w:r>
        <w:rPr>
          <w:rFonts w:ascii="Arial" w:hAnsi="Arial" w:cs="Arial"/>
          <w:b/>
        </w:rPr>
        <w:t>Anatomische</w:t>
      </w:r>
      <w:proofErr w:type="spellEnd"/>
      <w:r>
        <w:rPr>
          <w:rFonts w:ascii="Arial" w:hAnsi="Arial" w:cs="Arial"/>
          <w:b/>
        </w:rPr>
        <w:t xml:space="preserve"> Gesellschaft</w:t>
      </w:r>
    </w:p>
    <w:p w14:paraId="49C8F8BB" w14:textId="784D9579" w:rsidR="00235CCE" w:rsidRDefault="00235CCE" w:rsidP="00235CCE">
      <w:pPr>
        <w:ind w:left="142"/>
        <w:rPr>
          <w:rFonts w:ascii="Arial" w:hAnsi="Arial" w:cs="Arial"/>
          <w:i/>
        </w:rPr>
      </w:pPr>
      <w:bookmarkStart w:id="1" w:name="_Hlk51251787"/>
      <w:r>
        <w:rPr>
          <w:rFonts w:ascii="Arial" w:hAnsi="Arial" w:cs="Arial"/>
          <w:noProof/>
        </w:rPr>
        <w:drawing>
          <wp:inline distT="0" distB="0" distL="0" distR="0" wp14:anchorId="51339B6A" wp14:editId="31AA961D">
            <wp:extent cx="1080135" cy="977265"/>
            <wp:effectExtent l="0" t="0" r="571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977265"/>
                    </a:xfrm>
                    <a:prstGeom prst="rect">
                      <a:avLst/>
                    </a:prstGeom>
                    <a:noFill/>
                    <a:ln>
                      <a:noFill/>
                    </a:ln>
                  </pic:spPr>
                </pic:pic>
              </a:graphicData>
            </a:graphic>
          </wp:inline>
        </w:drawing>
      </w:r>
      <w:bookmarkEnd w:id="1"/>
    </w:p>
    <w:p w14:paraId="3DFAE9FC" w14:textId="77777777" w:rsidR="00235CCE" w:rsidRDefault="00235CCE" w:rsidP="00235CCE">
      <w:pPr>
        <w:rPr>
          <w:rFonts w:ascii="Arial" w:hAnsi="Arial" w:cs="Arial"/>
          <w:i/>
        </w:rPr>
      </w:pPr>
    </w:p>
    <w:p w14:paraId="5DEF5065" w14:textId="77777777" w:rsidR="00235CCE" w:rsidRDefault="00235CCE" w:rsidP="00235CCE">
      <w:pPr>
        <w:rPr>
          <w:rFonts w:ascii="Arial" w:hAnsi="Arial" w:cs="Arial"/>
          <w:b/>
          <w:bCs/>
          <w:lang w:val="en-GB"/>
        </w:rPr>
      </w:pPr>
      <w:r>
        <w:rPr>
          <w:rFonts w:ascii="Arial" w:hAnsi="Arial" w:cs="Arial"/>
          <w:b/>
          <w:bCs/>
        </w:rPr>
        <w:t xml:space="preserve">Memorandum of Understanding Between the Anatomical Society (AS) and the </w:t>
      </w:r>
      <w:proofErr w:type="spellStart"/>
      <w:r>
        <w:rPr>
          <w:rFonts w:ascii="Arial" w:hAnsi="Arial" w:cs="Arial"/>
          <w:b/>
          <w:bCs/>
        </w:rPr>
        <w:t>Anatomische</w:t>
      </w:r>
      <w:proofErr w:type="spellEnd"/>
      <w:r>
        <w:rPr>
          <w:rFonts w:ascii="Arial" w:hAnsi="Arial" w:cs="Arial"/>
          <w:b/>
          <w:bCs/>
        </w:rPr>
        <w:t xml:space="preserve"> Gesellschaft (AG)</w:t>
      </w:r>
    </w:p>
    <w:p w14:paraId="40EC2974" w14:textId="77777777" w:rsidR="00235CCE" w:rsidRDefault="00235CCE" w:rsidP="00235CCE">
      <w:pPr>
        <w:rPr>
          <w:rFonts w:ascii="Arial" w:hAnsi="Arial" w:cs="Arial"/>
          <w:b/>
          <w:bCs/>
        </w:rPr>
      </w:pPr>
    </w:p>
    <w:p w14:paraId="3EFF1D29" w14:textId="77777777" w:rsidR="00235CCE" w:rsidRPr="00345865" w:rsidRDefault="00235CCE" w:rsidP="00345865">
      <w:pPr>
        <w:numPr>
          <w:ilvl w:val="0"/>
          <w:numId w:val="1"/>
        </w:numPr>
        <w:shd w:val="clear" w:color="auto" w:fill="FFFFFF"/>
        <w:spacing w:after="0" w:line="240" w:lineRule="auto"/>
        <w:rPr>
          <w:rFonts w:ascii="Arial" w:hAnsi="Arial" w:cs="Arial"/>
          <w:b/>
          <w:bCs/>
        </w:rPr>
      </w:pPr>
      <w:r w:rsidRPr="00345865">
        <w:rPr>
          <w:rFonts w:ascii="Arial" w:hAnsi="Arial" w:cs="Arial"/>
          <w:b/>
          <w:bCs/>
        </w:rPr>
        <w:t>Objectives</w:t>
      </w:r>
    </w:p>
    <w:p w14:paraId="5C0E7573" w14:textId="29261C61" w:rsidR="00235CCE" w:rsidRPr="00345865" w:rsidRDefault="00235CCE" w:rsidP="00345865">
      <w:pPr>
        <w:pStyle w:val="ListParagraph"/>
        <w:numPr>
          <w:ilvl w:val="0"/>
          <w:numId w:val="4"/>
        </w:numPr>
        <w:shd w:val="clear" w:color="auto" w:fill="FFFFFF"/>
        <w:ind w:left="1797" w:hanging="357"/>
        <w:rPr>
          <w:rFonts w:ascii="Arial" w:hAnsi="Arial" w:cs="Arial"/>
          <w:sz w:val="22"/>
          <w:szCs w:val="22"/>
          <w:bdr w:val="none" w:sz="0" w:space="0" w:color="auto" w:frame="1"/>
        </w:rPr>
      </w:pPr>
      <w:r w:rsidRPr="00345865">
        <w:rPr>
          <w:rFonts w:ascii="Arial" w:hAnsi="Arial" w:cs="Arial"/>
          <w:sz w:val="22"/>
          <w:szCs w:val="22"/>
          <w:bdr w:val="none" w:sz="0" w:space="0" w:color="auto" w:frame="1"/>
        </w:rPr>
        <w:t>The AS and AG recognise the importance of promoting anatomy and scientific discourse through the encouragement of reciprocal attendance of each other’s members at their Scientific Meetings, Symposia, and Joint AS/AG Scientific Meetings.</w:t>
      </w:r>
    </w:p>
    <w:p w14:paraId="361B8916" w14:textId="77777777" w:rsidR="0071687E" w:rsidRPr="00345865" w:rsidRDefault="0071687E" w:rsidP="00345865">
      <w:pPr>
        <w:shd w:val="clear" w:color="auto" w:fill="FFFFFF"/>
        <w:spacing w:after="0" w:line="240" w:lineRule="auto"/>
        <w:rPr>
          <w:rFonts w:ascii="Arial" w:hAnsi="Arial" w:cs="Arial"/>
          <w:bdr w:val="none" w:sz="0" w:space="0" w:color="auto" w:frame="1"/>
        </w:rPr>
      </w:pPr>
    </w:p>
    <w:p w14:paraId="31BCA887" w14:textId="2DFF972B" w:rsidR="00235CCE" w:rsidRPr="00345865" w:rsidRDefault="00235CCE" w:rsidP="00345865">
      <w:pPr>
        <w:shd w:val="clear" w:color="auto" w:fill="FFFFFF"/>
        <w:spacing w:after="0" w:line="240" w:lineRule="auto"/>
        <w:ind w:left="1797" w:hanging="357"/>
        <w:rPr>
          <w:rFonts w:ascii="Arial" w:hAnsi="Arial" w:cs="Arial"/>
        </w:rPr>
      </w:pPr>
      <w:r w:rsidRPr="00345865">
        <w:rPr>
          <w:rFonts w:ascii="Arial" w:hAnsi="Arial" w:cs="Arial"/>
          <w:bdr w:val="none" w:sz="0" w:space="0" w:color="auto" w:frame="1"/>
        </w:rPr>
        <w:t>b.   </w:t>
      </w:r>
      <w:r w:rsidRPr="00345865">
        <w:rPr>
          <w:rFonts w:ascii="Arial" w:hAnsi="Arial" w:cs="Arial"/>
        </w:rPr>
        <w:t>For the period of this MOU, members of AS and AG shall have reciprocal rights to pay the appropriate (as per membership category) </w:t>
      </w:r>
      <w:r w:rsidRPr="00345865">
        <w:rPr>
          <w:rFonts w:ascii="Arial" w:hAnsi="Arial" w:cs="Arial"/>
          <w:bdr w:val="none" w:sz="0" w:space="0" w:color="auto" w:frame="1"/>
        </w:rPr>
        <w:t>meeting</w:t>
      </w:r>
      <w:r w:rsidRPr="00345865">
        <w:rPr>
          <w:rFonts w:ascii="Arial" w:hAnsi="Arial" w:cs="Arial"/>
        </w:rPr>
        <w:t> registration fee as applicable to members of the Society hosting </w:t>
      </w:r>
      <w:r w:rsidRPr="00345865">
        <w:rPr>
          <w:rFonts w:ascii="Arial" w:hAnsi="Arial" w:cs="Arial"/>
          <w:bdr w:val="none" w:sz="0" w:space="0" w:color="auto" w:frame="1"/>
        </w:rPr>
        <w:t>the Scientific Meetings, Symposia, and Joint AS/ AG Scientific Meetings.</w:t>
      </w:r>
    </w:p>
    <w:p w14:paraId="2D99FE2A" w14:textId="5D96632B" w:rsidR="00235CCE" w:rsidRPr="00345865" w:rsidRDefault="00235CCE" w:rsidP="00345865">
      <w:pPr>
        <w:shd w:val="clear" w:color="auto" w:fill="FFFFFF"/>
        <w:spacing w:after="0" w:line="240" w:lineRule="auto"/>
        <w:rPr>
          <w:rFonts w:ascii="Arial" w:hAnsi="Arial" w:cs="Arial"/>
        </w:rPr>
      </w:pPr>
      <w:r w:rsidRPr="00345865">
        <w:rPr>
          <w:rFonts w:ascii="Arial" w:hAnsi="Arial" w:cs="Arial"/>
        </w:rPr>
        <w:t> </w:t>
      </w:r>
    </w:p>
    <w:p w14:paraId="6D6757E3" w14:textId="77777777" w:rsidR="00235CCE" w:rsidRPr="00345865" w:rsidRDefault="00235CCE" w:rsidP="00235CCE">
      <w:pPr>
        <w:shd w:val="clear" w:color="auto" w:fill="FFFFFF"/>
        <w:rPr>
          <w:rFonts w:ascii="Arial" w:hAnsi="Arial" w:cs="Arial"/>
        </w:rPr>
      </w:pPr>
    </w:p>
    <w:p w14:paraId="07B850CD" w14:textId="77777777" w:rsidR="00235CCE" w:rsidRDefault="00235CCE" w:rsidP="00235CCE">
      <w:pPr>
        <w:numPr>
          <w:ilvl w:val="0"/>
          <w:numId w:val="2"/>
        </w:numPr>
        <w:shd w:val="clear" w:color="auto" w:fill="FFFFFF"/>
        <w:spacing w:after="0" w:line="240" w:lineRule="auto"/>
        <w:rPr>
          <w:rFonts w:ascii="Arial" w:hAnsi="Arial" w:cs="Arial"/>
          <w:b/>
          <w:bCs/>
        </w:rPr>
      </w:pPr>
      <w:r>
        <w:rPr>
          <w:rFonts w:ascii="Arial" w:hAnsi="Arial" w:cs="Arial"/>
          <w:b/>
          <w:bCs/>
          <w:bdr w:val="none" w:sz="0" w:space="0" w:color="auto" w:frame="1"/>
        </w:rPr>
        <w:lastRenderedPageBreak/>
        <w:t>Implementation of Joint AS/AG Scientific Meetings </w:t>
      </w:r>
      <w:r>
        <w:rPr>
          <w:rFonts w:ascii="Arial" w:hAnsi="Arial" w:cs="Arial"/>
          <w:b/>
          <w:bCs/>
        </w:rPr>
        <w:t>where one Society formally invites the other to their Meeting</w:t>
      </w:r>
    </w:p>
    <w:p w14:paraId="45007D26"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This will be defined a “joint meeting”.</w:t>
      </w:r>
    </w:p>
    <w:p w14:paraId="3ECDE8E1"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The society that issues the invitation is defined as “Host Society: HS” and the society that is being invited is defined as “Guest Society: GS”.</w:t>
      </w:r>
    </w:p>
    <w:p w14:paraId="7C6BE3EA"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The reciprocal open invitation will begin with the 2022 AG meeting in Berlin and be followed by a joint meeting hosted by AS in 2024. The open invitation is to be reciprocated every 2 years by alternate societies, so that eventually each society invites the other every 4 years.</w:t>
      </w:r>
    </w:p>
    <w:p w14:paraId="52138297"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 xml:space="preserve">The AG holds a yearly conference, while the AS holds a Summer and a Winter meeting. Therefore, </w:t>
      </w:r>
      <w:r>
        <w:rPr>
          <w:rFonts w:ascii="Arial" w:hAnsi="Arial" w:cs="Arial"/>
          <w:color w:val="000000"/>
          <w:sz w:val="22"/>
          <w:szCs w:val="22"/>
        </w:rPr>
        <w:t>AS will invite AG to either the Summer or the Winter Meeting in the appropriate year.</w:t>
      </w:r>
    </w:p>
    <w:p w14:paraId="5185BAFD"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The GS will confirm 12 months in advance of the corresponding meeting, whether or not they wish to accept the invitation. Should this not happen the two society may agree an alternative plan.</w:t>
      </w:r>
    </w:p>
    <w:p w14:paraId="1263577A"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The GS will decide whether the joint meeting will replace their regular conference(s) for the year in which they are GS.</w:t>
      </w:r>
    </w:p>
    <w:p w14:paraId="081F9573"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Members of both societies will pay member fees to the joint meeting (as per Point 1).</w:t>
      </w:r>
    </w:p>
    <w:p w14:paraId="3EB5241C"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 xml:space="preserve">Any financial surplus from the meeting will go to the HS. In turn any financial losses will be borne by the HS. </w:t>
      </w:r>
    </w:p>
    <w:p w14:paraId="46371D04"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In the Joint Meetings the GS agrees to organise up to a half-day Symposium.</w:t>
      </w:r>
    </w:p>
    <w:p w14:paraId="4B60E9EF" w14:textId="0922F212" w:rsidR="00235CCE" w:rsidRDefault="00235CCE" w:rsidP="00235CCE">
      <w:pPr>
        <w:pStyle w:val="ListParagraph"/>
        <w:numPr>
          <w:ilvl w:val="2"/>
          <w:numId w:val="3"/>
        </w:numPr>
        <w:ind w:left="2700"/>
        <w:rPr>
          <w:rFonts w:ascii="Arial" w:hAnsi="Arial" w:cs="Arial"/>
          <w:sz w:val="22"/>
          <w:szCs w:val="22"/>
        </w:rPr>
      </w:pPr>
      <w:r>
        <w:rPr>
          <w:rFonts w:ascii="Arial" w:hAnsi="Arial" w:cs="Arial"/>
          <w:sz w:val="22"/>
          <w:szCs w:val="22"/>
        </w:rPr>
        <w:t xml:space="preserve">The GS indicates to the HS who the contact point for the organisation of the GS symposium is 18 </w:t>
      </w:r>
      <w:r w:rsidR="00B04229">
        <w:rPr>
          <w:rFonts w:ascii="Arial" w:hAnsi="Arial" w:cs="Arial"/>
          <w:sz w:val="22"/>
          <w:szCs w:val="22"/>
        </w:rPr>
        <w:t>months</w:t>
      </w:r>
      <w:r>
        <w:rPr>
          <w:rFonts w:ascii="Arial" w:hAnsi="Arial" w:cs="Arial"/>
          <w:sz w:val="22"/>
          <w:szCs w:val="22"/>
        </w:rPr>
        <w:t xml:space="preserve"> in advance of the meeting. They will liaise directly with the Local Organising Committee of the HS.</w:t>
      </w:r>
    </w:p>
    <w:p w14:paraId="5FFB5A9A" w14:textId="77777777" w:rsidR="00235CCE" w:rsidRDefault="00235CCE" w:rsidP="00235CCE">
      <w:pPr>
        <w:pStyle w:val="ListParagraph"/>
        <w:numPr>
          <w:ilvl w:val="2"/>
          <w:numId w:val="3"/>
        </w:numPr>
        <w:ind w:left="2700"/>
        <w:rPr>
          <w:rFonts w:ascii="Arial" w:hAnsi="Arial" w:cs="Arial"/>
          <w:sz w:val="22"/>
          <w:szCs w:val="22"/>
        </w:rPr>
      </w:pPr>
      <w:r>
        <w:rPr>
          <w:rFonts w:ascii="Arial" w:hAnsi="Arial" w:cs="Arial"/>
          <w:sz w:val="22"/>
          <w:szCs w:val="22"/>
        </w:rPr>
        <w:t>The GS invites the speakers for said symposium and arranges and the logistics of their travelling and accommodation.</w:t>
      </w:r>
    </w:p>
    <w:p w14:paraId="48CFAB8C" w14:textId="77777777" w:rsidR="00235CCE" w:rsidRDefault="00235CCE" w:rsidP="00235CCE">
      <w:pPr>
        <w:pStyle w:val="ListParagraph"/>
        <w:numPr>
          <w:ilvl w:val="2"/>
          <w:numId w:val="3"/>
        </w:numPr>
        <w:ind w:left="2700"/>
        <w:rPr>
          <w:rFonts w:ascii="Arial" w:hAnsi="Arial" w:cs="Arial"/>
          <w:sz w:val="22"/>
          <w:szCs w:val="22"/>
        </w:rPr>
      </w:pPr>
      <w:r>
        <w:rPr>
          <w:rFonts w:ascii="Arial" w:hAnsi="Arial" w:cs="Arial"/>
          <w:sz w:val="22"/>
          <w:szCs w:val="22"/>
        </w:rPr>
        <w:t>The HS does not charge any additional congress fees to the GS, or the invited speakers of the GS .</w:t>
      </w:r>
    </w:p>
    <w:p w14:paraId="61F4FF63" w14:textId="77777777" w:rsidR="00235CCE" w:rsidRDefault="00235CCE" w:rsidP="00235CCE">
      <w:pPr>
        <w:pStyle w:val="ListParagraph"/>
        <w:numPr>
          <w:ilvl w:val="2"/>
          <w:numId w:val="3"/>
        </w:numPr>
        <w:ind w:left="2700"/>
        <w:rPr>
          <w:rFonts w:ascii="Arial" w:hAnsi="Arial" w:cs="Arial"/>
          <w:sz w:val="22"/>
          <w:szCs w:val="22"/>
        </w:rPr>
      </w:pPr>
      <w:r>
        <w:rPr>
          <w:rFonts w:ascii="Arial" w:hAnsi="Arial" w:cs="Arial"/>
          <w:sz w:val="22"/>
          <w:szCs w:val="22"/>
        </w:rPr>
        <w:t>The HS agrees to facilitate extra committee meetings that the GS may wish to organise by making rooms in the conference venue available where possible and at no extra costs.</w:t>
      </w:r>
    </w:p>
    <w:p w14:paraId="0EF65787" w14:textId="77777777" w:rsidR="00235CCE" w:rsidRDefault="00235CCE" w:rsidP="00235CCE">
      <w:pPr>
        <w:pStyle w:val="ListParagraph"/>
        <w:numPr>
          <w:ilvl w:val="2"/>
          <w:numId w:val="3"/>
        </w:numPr>
        <w:ind w:left="2700"/>
        <w:rPr>
          <w:rFonts w:ascii="Arial" w:hAnsi="Arial" w:cs="Arial"/>
          <w:sz w:val="22"/>
          <w:szCs w:val="22"/>
        </w:rPr>
      </w:pPr>
      <w:r>
        <w:rPr>
          <w:rFonts w:ascii="Arial" w:hAnsi="Arial" w:cs="Arial"/>
          <w:sz w:val="22"/>
          <w:szCs w:val="22"/>
        </w:rPr>
        <w:t>All extra costs connected to catering related to the extra GS committee meetings are paid by the GS .</w:t>
      </w:r>
    </w:p>
    <w:p w14:paraId="1B88925D" w14:textId="77777777" w:rsidR="00235CCE" w:rsidRDefault="00235CCE" w:rsidP="00235CCE">
      <w:pPr>
        <w:pStyle w:val="ListParagraph"/>
        <w:numPr>
          <w:ilvl w:val="2"/>
          <w:numId w:val="3"/>
        </w:numPr>
        <w:ind w:left="2700"/>
        <w:rPr>
          <w:rFonts w:ascii="Arial" w:hAnsi="Arial" w:cs="Arial"/>
          <w:sz w:val="22"/>
          <w:szCs w:val="22"/>
        </w:rPr>
      </w:pPr>
      <w:r>
        <w:rPr>
          <w:rFonts w:ascii="Arial" w:hAnsi="Arial" w:cs="Arial"/>
          <w:sz w:val="22"/>
          <w:szCs w:val="22"/>
        </w:rPr>
        <w:t>The GS agrees to confirm the schedule of the symposium to the HS 6 months in advance and ideally requests rooms for extra committee meetings at least one month in advance of the meeting.</w:t>
      </w:r>
    </w:p>
    <w:p w14:paraId="6163B5BA"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The HS and GS will agree joint publicity.</w:t>
      </w:r>
    </w:p>
    <w:p w14:paraId="493F8666"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The HS and GS will take out relevant event insurance as required.</w:t>
      </w:r>
    </w:p>
    <w:p w14:paraId="2513CB20" w14:textId="77777777" w:rsidR="00235CCE" w:rsidRDefault="00235CCE" w:rsidP="00235CCE">
      <w:pPr>
        <w:pStyle w:val="ListParagraph"/>
        <w:numPr>
          <w:ilvl w:val="0"/>
          <w:numId w:val="3"/>
        </w:numPr>
        <w:rPr>
          <w:rFonts w:ascii="Arial" w:hAnsi="Arial" w:cs="Arial"/>
          <w:sz w:val="22"/>
          <w:szCs w:val="22"/>
        </w:rPr>
      </w:pPr>
      <w:r>
        <w:rPr>
          <w:rFonts w:ascii="Arial" w:hAnsi="Arial" w:cs="Arial"/>
          <w:sz w:val="22"/>
          <w:szCs w:val="22"/>
        </w:rPr>
        <w:t>The HS and GS will comply with all relevant legislation and best practice and will implement any necessary procedures regarding the sharing of Personal Data and will further each hold confidential any sensitive information received from each other.</w:t>
      </w:r>
    </w:p>
    <w:p w14:paraId="03645CD3" w14:textId="77777777" w:rsidR="00235CCE" w:rsidRDefault="00235CCE" w:rsidP="00235CCE">
      <w:pPr>
        <w:pStyle w:val="ListParagraph"/>
        <w:rPr>
          <w:rFonts w:ascii="Arial" w:hAnsi="Arial" w:cs="Arial"/>
          <w:sz w:val="22"/>
          <w:szCs w:val="22"/>
        </w:rPr>
      </w:pPr>
    </w:p>
    <w:p w14:paraId="3C49C818" w14:textId="77777777" w:rsidR="00235CCE" w:rsidRDefault="00235CCE" w:rsidP="00235CCE">
      <w:pPr>
        <w:pStyle w:val="ListParagraph"/>
        <w:rPr>
          <w:rFonts w:ascii="Arial" w:hAnsi="Arial" w:cs="Arial"/>
          <w:sz w:val="22"/>
          <w:szCs w:val="22"/>
        </w:rPr>
      </w:pPr>
    </w:p>
    <w:p w14:paraId="758E1875" w14:textId="77777777" w:rsidR="00235CCE" w:rsidRDefault="00235CCE" w:rsidP="00235CCE">
      <w:pPr>
        <w:pStyle w:val="ListParagraph"/>
        <w:numPr>
          <w:ilvl w:val="0"/>
          <w:numId w:val="2"/>
        </w:numPr>
        <w:rPr>
          <w:rFonts w:ascii="Arial" w:hAnsi="Arial" w:cs="Arial"/>
          <w:b/>
          <w:bCs/>
          <w:sz w:val="22"/>
          <w:szCs w:val="22"/>
        </w:rPr>
      </w:pPr>
      <w:r>
        <w:rPr>
          <w:rFonts w:ascii="Arial" w:hAnsi="Arial" w:cs="Arial"/>
          <w:b/>
          <w:bCs/>
          <w:sz w:val="22"/>
          <w:szCs w:val="22"/>
        </w:rPr>
        <w:t>Duration</w:t>
      </w:r>
    </w:p>
    <w:p w14:paraId="674D353D" w14:textId="4847B216" w:rsidR="00235CCE" w:rsidRDefault="00235CCE" w:rsidP="00235CCE">
      <w:pPr>
        <w:pStyle w:val="ListParagraph"/>
        <w:numPr>
          <w:ilvl w:val="1"/>
          <w:numId w:val="3"/>
        </w:numPr>
        <w:ind w:left="1843" w:hanging="283"/>
        <w:rPr>
          <w:rFonts w:ascii="Arial" w:hAnsi="Arial" w:cs="Arial"/>
          <w:sz w:val="22"/>
          <w:szCs w:val="22"/>
        </w:rPr>
      </w:pPr>
      <w:r>
        <w:rPr>
          <w:rFonts w:ascii="Arial" w:hAnsi="Arial" w:cs="Arial"/>
          <w:sz w:val="22"/>
          <w:szCs w:val="22"/>
        </w:rPr>
        <w:t>This Memorandum of Understanding to be reviewed January 2025.</w:t>
      </w:r>
    </w:p>
    <w:p w14:paraId="1800655D" w14:textId="77777777" w:rsidR="00235CCE" w:rsidRDefault="00235CCE" w:rsidP="00235CCE">
      <w:pPr>
        <w:rPr>
          <w:rFonts w:ascii="Arial" w:hAnsi="Arial" w:cs="Arial"/>
        </w:rPr>
      </w:pPr>
    </w:p>
    <w:p w14:paraId="263657B5" w14:textId="69C6CBBC" w:rsidR="00235CCE" w:rsidRDefault="00235CCE" w:rsidP="00235CCE">
      <w:pPr>
        <w:tabs>
          <w:tab w:val="left" w:pos="1999"/>
        </w:tabs>
        <w:rPr>
          <w:rFonts w:ascii="Arial" w:hAnsi="Arial" w:cs="Arial"/>
        </w:rPr>
      </w:pPr>
    </w:p>
    <w:p w14:paraId="0A82D7F2" w14:textId="77777777" w:rsidR="00235CCE" w:rsidRDefault="00235CCE" w:rsidP="00235CCE">
      <w:pPr>
        <w:tabs>
          <w:tab w:val="left" w:pos="1999"/>
        </w:tabs>
        <w:rPr>
          <w:rFonts w:ascii="Arial" w:hAnsi="Arial" w:cs="Arial"/>
        </w:rPr>
      </w:pPr>
    </w:p>
    <w:p w14:paraId="623D7275" w14:textId="14CA0BE0" w:rsidR="00235CCE" w:rsidRDefault="00235CCE" w:rsidP="00235CCE">
      <w:pPr>
        <w:tabs>
          <w:tab w:val="left" w:pos="1999"/>
        </w:tabs>
        <w:rPr>
          <w:rFonts w:ascii="Arial" w:hAnsi="Arial" w:cs="Arial"/>
        </w:rPr>
      </w:pPr>
      <w:r>
        <w:rPr>
          <w:rFonts w:ascii="Arial" w:hAnsi="Arial" w:cs="Arial"/>
        </w:rPr>
        <w:lastRenderedPageBreak/>
        <w:t>Signed</w:t>
      </w:r>
      <w:r>
        <w:rPr>
          <w:rFonts w:ascii="Arial" w:hAnsi="Arial" w:cs="Arial"/>
        </w:rPr>
        <w:tab/>
      </w:r>
    </w:p>
    <w:p w14:paraId="6A5CCBE4" w14:textId="77777777" w:rsidR="00235CCE" w:rsidRDefault="00235CCE" w:rsidP="00235CCE">
      <w:pPr>
        <w:rPr>
          <w:rFonts w:ascii="Arial" w:hAnsi="Arial" w:cs="Arial"/>
        </w:rPr>
      </w:pPr>
    </w:p>
    <w:p w14:paraId="0506DE6C" w14:textId="4A964AF8" w:rsidR="00235CCE" w:rsidRDefault="00235CCE" w:rsidP="00235CCE">
      <w:pPr>
        <w:rPr>
          <w:rFonts w:ascii="Arial" w:hAnsi="Arial" w:cs="Arial"/>
        </w:rPr>
      </w:pPr>
    </w:p>
    <w:p w14:paraId="6F116210" w14:textId="77777777" w:rsidR="00235CCE" w:rsidRDefault="00235CCE" w:rsidP="00235CCE">
      <w:pPr>
        <w:rPr>
          <w:rFonts w:ascii="Arial" w:hAnsi="Arial" w:cs="Arial"/>
        </w:rPr>
      </w:pPr>
    </w:p>
    <w:p w14:paraId="738F7A9F" w14:textId="649ED7D5" w:rsidR="00235CCE" w:rsidRDefault="00423537" w:rsidP="00235CCE">
      <w:pPr>
        <w:rPr>
          <w:rFonts w:ascii="Arial" w:hAnsi="Arial" w:cs="Arial"/>
        </w:rPr>
      </w:pPr>
      <w:r>
        <w:rPr>
          <w:rFonts w:ascii="Arial" w:hAnsi="Arial" w:cs="Arial"/>
        </w:rPr>
        <w:t>Prof</w:t>
      </w:r>
      <w:r w:rsidR="00345865">
        <w:rPr>
          <w:rFonts w:ascii="Arial" w:hAnsi="Arial" w:cs="Arial"/>
        </w:rPr>
        <w:t>essor</w:t>
      </w:r>
      <w:r>
        <w:rPr>
          <w:rFonts w:ascii="Arial" w:hAnsi="Arial" w:cs="Arial"/>
        </w:rPr>
        <w:t xml:space="preserve"> Simon H. Parson                           Prof</w:t>
      </w:r>
      <w:r w:rsidR="00345865">
        <w:rPr>
          <w:rFonts w:ascii="Arial" w:hAnsi="Arial" w:cs="Arial"/>
        </w:rPr>
        <w:t xml:space="preserve">essor </w:t>
      </w:r>
      <w:r>
        <w:rPr>
          <w:rFonts w:ascii="Arial" w:hAnsi="Arial" w:cs="Arial"/>
        </w:rPr>
        <w:t>Carola Meier</w:t>
      </w:r>
    </w:p>
    <w:p w14:paraId="6260181A" w14:textId="2C4F5CEC" w:rsidR="00235CCE" w:rsidRPr="0071687E" w:rsidRDefault="00235CCE" w:rsidP="00235CCE">
      <w:pPr>
        <w:rPr>
          <w:rFonts w:ascii="Arial" w:hAnsi="Arial" w:cs="Arial"/>
          <w:b/>
          <w:bCs/>
        </w:rPr>
      </w:pPr>
      <w:r w:rsidRPr="0071687E">
        <w:rPr>
          <w:rFonts w:ascii="Arial" w:hAnsi="Arial" w:cs="Arial"/>
          <w:b/>
          <w:bCs/>
        </w:rPr>
        <w:t>President of AS</w:t>
      </w:r>
      <w:r>
        <w:rPr>
          <w:rFonts w:ascii="Arial" w:hAnsi="Arial" w:cs="Arial"/>
        </w:rPr>
        <w:tab/>
      </w:r>
      <w:r>
        <w:rPr>
          <w:rFonts w:ascii="Arial" w:hAnsi="Arial" w:cs="Arial"/>
        </w:rPr>
        <w:tab/>
      </w:r>
      <w:r>
        <w:rPr>
          <w:rFonts w:ascii="Arial" w:hAnsi="Arial" w:cs="Arial"/>
        </w:rPr>
        <w:tab/>
      </w:r>
      <w:r>
        <w:rPr>
          <w:rFonts w:ascii="Arial" w:hAnsi="Arial" w:cs="Arial"/>
        </w:rPr>
        <w:tab/>
      </w:r>
      <w:r w:rsidRPr="0071687E">
        <w:rPr>
          <w:rFonts w:ascii="Arial" w:hAnsi="Arial" w:cs="Arial"/>
          <w:b/>
          <w:bCs/>
        </w:rPr>
        <w:t>President of AG</w:t>
      </w:r>
    </w:p>
    <w:p w14:paraId="1B897E7B" w14:textId="5B7EECBA" w:rsidR="00235CCE" w:rsidRDefault="00235CCE" w:rsidP="00235CCE">
      <w:pPr>
        <w:rPr>
          <w:rFonts w:ascii="Arial" w:hAnsi="Arial" w:cs="Arial"/>
        </w:rPr>
      </w:pPr>
    </w:p>
    <w:p w14:paraId="590E3099" w14:textId="02C6E663" w:rsidR="00423537" w:rsidRDefault="00423537" w:rsidP="00235CCE">
      <w:pPr>
        <w:rPr>
          <w:rFonts w:ascii="Arial" w:hAnsi="Arial" w:cs="Arial"/>
        </w:rPr>
      </w:pPr>
    </w:p>
    <w:p w14:paraId="106B3CBF" w14:textId="77777777" w:rsidR="00423537" w:rsidRDefault="00423537" w:rsidP="00235CCE">
      <w:pPr>
        <w:rPr>
          <w:rFonts w:ascii="Arial" w:hAnsi="Arial" w:cs="Arial"/>
        </w:rPr>
      </w:pPr>
    </w:p>
    <w:p w14:paraId="7BF7D232" w14:textId="77777777" w:rsidR="00423537" w:rsidRDefault="00423537" w:rsidP="00235CCE">
      <w:pPr>
        <w:rPr>
          <w:rFonts w:ascii="Arial" w:hAnsi="Arial" w:cs="Arial"/>
        </w:rPr>
      </w:pPr>
    </w:p>
    <w:p w14:paraId="6D47C66A" w14:textId="70D30FF9" w:rsidR="00423537" w:rsidRDefault="00423537" w:rsidP="00235CCE">
      <w:pPr>
        <w:rPr>
          <w:rFonts w:ascii="Arial" w:hAnsi="Arial" w:cs="Arial"/>
        </w:rPr>
      </w:pPr>
      <w:r>
        <w:rPr>
          <w:rFonts w:ascii="Arial" w:hAnsi="Arial" w:cs="Arial"/>
        </w:rPr>
        <w:t>Prof</w:t>
      </w:r>
      <w:r w:rsidR="00345865">
        <w:rPr>
          <w:rFonts w:ascii="Arial" w:hAnsi="Arial" w:cs="Arial"/>
        </w:rPr>
        <w:t>essor</w:t>
      </w:r>
      <w:r>
        <w:rPr>
          <w:rFonts w:ascii="Arial" w:hAnsi="Arial" w:cs="Arial"/>
        </w:rPr>
        <w:t xml:space="preserve"> Adam Taylor                                Prof</w:t>
      </w:r>
      <w:r w:rsidR="00345865">
        <w:rPr>
          <w:rFonts w:ascii="Arial" w:hAnsi="Arial" w:cs="Arial"/>
        </w:rPr>
        <w:t>essor</w:t>
      </w:r>
      <w:r>
        <w:rPr>
          <w:rFonts w:ascii="Arial" w:hAnsi="Arial" w:cs="Arial"/>
        </w:rPr>
        <w:t xml:space="preserve"> Jens </w:t>
      </w:r>
      <w:proofErr w:type="spellStart"/>
      <w:r>
        <w:rPr>
          <w:rFonts w:ascii="Arial" w:hAnsi="Arial" w:cs="Arial"/>
        </w:rPr>
        <w:t>Waschke</w:t>
      </w:r>
      <w:proofErr w:type="spellEnd"/>
    </w:p>
    <w:p w14:paraId="7593D341" w14:textId="2992FE4B" w:rsidR="00423537" w:rsidRPr="00423537" w:rsidRDefault="00345865" w:rsidP="00235CCE">
      <w:pPr>
        <w:rPr>
          <w:rFonts w:ascii="Arial" w:hAnsi="Arial" w:cs="Arial"/>
          <w:b/>
        </w:rPr>
      </w:pPr>
      <w:r>
        <w:rPr>
          <w:rFonts w:ascii="Arial" w:hAnsi="Arial" w:cs="Arial"/>
          <w:b/>
        </w:rPr>
        <w:t xml:space="preserve">Honorary </w:t>
      </w:r>
      <w:r w:rsidR="00423537" w:rsidRPr="00423537">
        <w:rPr>
          <w:rFonts w:ascii="Arial" w:hAnsi="Arial" w:cs="Arial"/>
          <w:b/>
        </w:rPr>
        <w:t>Secretary of AS</w:t>
      </w:r>
      <w:r w:rsidR="00423537">
        <w:rPr>
          <w:rFonts w:ascii="Arial" w:hAnsi="Arial" w:cs="Arial"/>
          <w:b/>
        </w:rPr>
        <w:t xml:space="preserve">                         International Affairs Officer of AG</w:t>
      </w:r>
    </w:p>
    <w:p w14:paraId="04C5F0C8" w14:textId="77777777" w:rsidR="00235CCE" w:rsidRDefault="00235CCE" w:rsidP="00235CCE">
      <w:pPr>
        <w:rPr>
          <w:rFonts w:ascii="Arial" w:hAnsi="Arial" w:cs="Arial"/>
        </w:rPr>
      </w:pPr>
    </w:p>
    <w:p w14:paraId="38B2CFB2" w14:textId="77777777" w:rsidR="00235CCE" w:rsidRDefault="00235CCE" w:rsidP="00235CCE">
      <w:pPr>
        <w:rPr>
          <w:rFonts w:ascii="Arial" w:hAnsi="Arial" w:cs="Arial"/>
        </w:rPr>
      </w:pPr>
    </w:p>
    <w:p w14:paraId="3ED6AB7E" w14:textId="498B2C5E" w:rsidR="00235CCE" w:rsidRDefault="00235CCE" w:rsidP="00235CCE">
      <w:pPr>
        <w:rPr>
          <w:rFonts w:ascii="Arial" w:hAnsi="Arial" w:cs="Arial"/>
        </w:rPr>
      </w:pPr>
      <w:r>
        <w:rPr>
          <w:rFonts w:ascii="Arial" w:hAnsi="Arial" w:cs="Arial"/>
        </w:rPr>
        <w:t>Date</w:t>
      </w:r>
      <w:r w:rsidR="00345865">
        <w:rPr>
          <w:rFonts w:ascii="Arial" w:hAnsi="Arial" w:cs="Arial"/>
        </w:rPr>
        <w:t xml:space="preserve"> 17.09.20</w:t>
      </w:r>
      <w:r w:rsidR="00392017">
        <w:rPr>
          <w:rFonts w:ascii="Arial" w:hAnsi="Arial" w:cs="Arial"/>
        </w:rPr>
        <w:t>20</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Date</w:t>
      </w:r>
      <w:r w:rsidR="00392017">
        <w:rPr>
          <w:rFonts w:ascii="Arial" w:hAnsi="Arial" w:cs="Arial"/>
        </w:rPr>
        <w:t xml:space="preserve"> 28.09.2020</w:t>
      </w:r>
    </w:p>
    <w:p w14:paraId="4C7DD3B8" w14:textId="2C7F5793" w:rsidR="00235CCE" w:rsidRDefault="00235CCE" w:rsidP="00235CCE">
      <w:pPr>
        <w:rPr>
          <w:rFonts w:ascii="Arial" w:hAnsi="Arial" w:cs="Arial"/>
        </w:rPr>
      </w:pPr>
      <w:r>
        <w:rPr>
          <w:rFonts w:ascii="Arial" w:hAnsi="Arial" w:cs="Arial"/>
        </w:rPr>
        <w:t xml:space="preserve">  </w:t>
      </w:r>
      <w:r>
        <w:rPr>
          <w:rFonts w:ascii="Arial" w:hAnsi="Arial" w:cs="Arial"/>
          <w:b/>
          <w:noProof/>
        </w:rPr>
        <w:drawing>
          <wp:inline distT="0" distB="0" distL="0" distR="0" wp14:anchorId="43DE0EB8" wp14:editId="45445D58">
            <wp:extent cx="1205865" cy="1182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5865" cy="1182370"/>
                    </a:xfrm>
                    <a:prstGeom prst="rect">
                      <a:avLst/>
                    </a:prstGeom>
                  </pic:spPr>
                </pic:pic>
              </a:graphicData>
            </a:graphic>
          </wp:inline>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w:drawing>
          <wp:inline distT="0" distB="0" distL="0" distR="0" wp14:anchorId="77DCC883" wp14:editId="4C05F3A1">
            <wp:extent cx="1079755" cy="1018673"/>
            <wp:effectExtent l="0" t="0" r="635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096" cy="1035033"/>
                    </a:xfrm>
                    <a:prstGeom prst="rect">
                      <a:avLst/>
                    </a:prstGeom>
                  </pic:spPr>
                </pic:pic>
              </a:graphicData>
            </a:graphic>
          </wp:inline>
        </w:drawing>
      </w:r>
      <w:r>
        <w:rPr>
          <w:rFonts w:ascii="Arial" w:hAnsi="Arial" w:cs="Arial"/>
        </w:rPr>
        <w:tab/>
      </w:r>
      <w:r>
        <w:rPr>
          <w:rFonts w:ascii="Arial" w:hAnsi="Arial" w:cs="Arial"/>
        </w:rPr>
        <w:tab/>
      </w:r>
      <w:r>
        <w:rPr>
          <w:rFonts w:ascii="Arial" w:hAnsi="Arial" w:cs="Arial"/>
        </w:rPr>
        <w:tab/>
      </w:r>
      <w:r>
        <w:rPr>
          <w:rFonts w:ascii="Arial" w:hAnsi="Arial" w:cs="Arial"/>
        </w:rPr>
        <w:tab/>
      </w:r>
    </w:p>
    <w:p w14:paraId="1230169C" w14:textId="77777777" w:rsidR="00235CCE" w:rsidRDefault="00235CCE" w:rsidP="00235CCE">
      <w:pPr>
        <w:rPr>
          <w:rFonts w:ascii="Arial" w:hAnsi="Arial" w:cs="Arial"/>
          <w:i/>
        </w:rPr>
      </w:pPr>
    </w:p>
    <w:p w14:paraId="59E00D33" w14:textId="77777777" w:rsidR="00235CCE" w:rsidRDefault="00235CCE" w:rsidP="00235CCE">
      <w:pPr>
        <w:rPr>
          <w:rFonts w:ascii="Arial" w:hAnsi="Arial" w:cs="Arial"/>
          <w:i/>
        </w:rPr>
      </w:pPr>
    </w:p>
    <w:p w14:paraId="03675604" w14:textId="362F3475" w:rsidR="00235CCE" w:rsidRPr="00235CCE" w:rsidRDefault="00235CCE" w:rsidP="00235CCE">
      <w:pPr>
        <w:rPr>
          <w:rFonts w:ascii="Arial" w:hAnsi="Arial" w:cs="Arial"/>
          <w:i/>
          <w:sz w:val="18"/>
          <w:szCs w:val="18"/>
        </w:rPr>
      </w:pPr>
      <w:r w:rsidRPr="00235CCE">
        <w:rPr>
          <w:rFonts w:ascii="Arial" w:hAnsi="Arial" w:cs="Arial"/>
          <w:i/>
          <w:sz w:val="18"/>
          <w:szCs w:val="18"/>
        </w:rPr>
        <w:t xml:space="preserve">File: MoU-AS and AG </w:t>
      </w:r>
      <w:r w:rsidR="0054344F">
        <w:rPr>
          <w:rFonts w:ascii="Arial" w:hAnsi="Arial" w:cs="Arial"/>
          <w:i/>
          <w:sz w:val="18"/>
          <w:szCs w:val="18"/>
        </w:rPr>
        <w:t>–</w:t>
      </w:r>
      <w:r w:rsidRPr="00235CCE">
        <w:rPr>
          <w:rFonts w:ascii="Arial" w:hAnsi="Arial" w:cs="Arial"/>
          <w:i/>
          <w:sz w:val="18"/>
          <w:szCs w:val="18"/>
        </w:rPr>
        <w:t xml:space="preserve"> 170920</w:t>
      </w:r>
      <w:r w:rsidR="0054344F">
        <w:rPr>
          <w:rFonts w:ascii="Arial" w:hAnsi="Arial" w:cs="Arial"/>
          <w:i/>
          <w:sz w:val="18"/>
          <w:szCs w:val="18"/>
        </w:rPr>
        <w:t xml:space="preserve"> – v</w:t>
      </w:r>
      <w:proofErr w:type="gramStart"/>
      <w:r w:rsidR="0054344F">
        <w:rPr>
          <w:rFonts w:ascii="Arial" w:hAnsi="Arial" w:cs="Arial"/>
          <w:i/>
          <w:sz w:val="18"/>
          <w:szCs w:val="18"/>
        </w:rPr>
        <w:t xml:space="preserve">2 </w:t>
      </w:r>
      <w:r w:rsidR="00392017">
        <w:rPr>
          <w:rFonts w:ascii="Arial" w:hAnsi="Arial" w:cs="Arial"/>
          <w:i/>
          <w:sz w:val="18"/>
          <w:szCs w:val="18"/>
        </w:rPr>
        <w:t xml:space="preserve"> No</w:t>
      </w:r>
      <w:proofErr w:type="gramEnd"/>
      <w:r w:rsidR="00392017">
        <w:rPr>
          <w:rFonts w:ascii="Arial" w:hAnsi="Arial" w:cs="Arial"/>
          <w:i/>
          <w:sz w:val="18"/>
          <w:szCs w:val="18"/>
        </w:rPr>
        <w:t xml:space="preserve"> </w:t>
      </w:r>
      <w:r w:rsidR="0054344F">
        <w:rPr>
          <w:rFonts w:ascii="Arial" w:hAnsi="Arial" w:cs="Arial"/>
          <w:i/>
          <w:sz w:val="18"/>
          <w:szCs w:val="18"/>
        </w:rPr>
        <w:t>Signatures</w:t>
      </w:r>
      <w:r w:rsidR="00392017">
        <w:rPr>
          <w:rFonts w:ascii="Arial" w:hAnsi="Arial" w:cs="Arial"/>
          <w:i/>
          <w:sz w:val="18"/>
          <w:szCs w:val="18"/>
        </w:rPr>
        <w:t xml:space="preserve"> for web</w:t>
      </w:r>
    </w:p>
    <w:p w14:paraId="775EBCD8" w14:textId="77777777" w:rsidR="00E05521" w:rsidRPr="00235CCE" w:rsidRDefault="00392017">
      <w:pPr>
        <w:rPr>
          <w:strike/>
        </w:rPr>
      </w:pPr>
    </w:p>
    <w:sectPr w:rsidR="00E05521" w:rsidRPr="00235CC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BEBC8" w14:textId="77777777" w:rsidR="00184F76" w:rsidRDefault="00184F76" w:rsidP="00235CCE">
      <w:pPr>
        <w:spacing w:after="0" w:line="240" w:lineRule="auto"/>
      </w:pPr>
      <w:r>
        <w:separator/>
      </w:r>
    </w:p>
  </w:endnote>
  <w:endnote w:type="continuationSeparator" w:id="0">
    <w:p w14:paraId="15FC32B6" w14:textId="77777777" w:rsidR="00184F76" w:rsidRDefault="00184F76" w:rsidP="0023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B5316" w14:textId="77777777" w:rsidR="00184F76" w:rsidRDefault="00184F76" w:rsidP="00235CCE">
      <w:pPr>
        <w:spacing w:after="0" w:line="240" w:lineRule="auto"/>
      </w:pPr>
      <w:r>
        <w:separator/>
      </w:r>
    </w:p>
  </w:footnote>
  <w:footnote w:type="continuationSeparator" w:id="0">
    <w:p w14:paraId="02A6E6F7" w14:textId="77777777" w:rsidR="00184F76" w:rsidRDefault="00184F76" w:rsidP="00235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57352205" w14:textId="77777777" w:rsidR="00235CCE" w:rsidRDefault="00235CCE">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2353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3537">
          <w:rPr>
            <w:b/>
            <w:bCs/>
            <w:noProof/>
          </w:rPr>
          <w:t>3</w:t>
        </w:r>
        <w:r>
          <w:rPr>
            <w:b/>
            <w:bCs/>
            <w:sz w:val="24"/>
            <w:szCs w:val="24"/>
          </w:rPr>
          <w:fldChar w:fldCharType="end"/>
        </w:r>
      </w:p>
    </w:sdtContent>
  </w:sdt>
  <w:p w14:paraId="63A47F26" w14:textId="77777777" w:rsidR="00235CCE" w:rsidRDefault="00235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9425B"/>
    <w:multiLevelType w:val="multilevel"/>
    <w:tmpl w:val="B02AE874"/>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1" w15:restartNumberingAfterBreak="0">
    <w:nsid w:val="34AB3A43"/>
    <w:multiLevelType w:val="multilevel"/>
    <w:tmpl w:val="956250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114962"/>
    <w:multiLevelType w:val="hybridMultilevel"/>
    <w:tmpl w:val="0CF68B2C"/>
    <w:lvl w:ilvl="0" w:tplc="25521556">
      <w:start w:val="1"/>
      <w:numFmt w:val="lowerLetter"/>
      <w:lvlText w:val="%1."/>
      <w:lvlJc w:val="left"/>
      <w:pPr>
        <w:ind w:left="192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EAA10DA"/>
    <w:multiLevelType w:val="hybridMultilevel"/>
    <w:tmpl w:val="C930ECC2"/>
    <w:lvl w:ilvl="0" w:tplc="E51C1E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CE"/>
    <w:rsid w:val="00125A81"/>
    <w:rsid w:val="00184F76"/>
    <w:rsid w:val="00235CCE"/>
    <w:rsid w:val="00345865"/>
    <w:rsid w:val="00392017"/>
    <w:rsid w:val="00423537"/>
    <w:rsid w:val="0054344F"/>
    <w:rsid w:val="005A3A36"/>
    <w:rsid w:val="0071687E"/>
    <w:rsid w:val="009F5F76"/>
    <w:rsid w:val="00B04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C9B4"/>
  <w15:chartTrackingRefBased/>
  <w15:docId w15:val="{CB67DBD2-C974-430D-BB76-F9A733AF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5CC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CE"/>
    <w:pPr>
      <w:spacing w:after="0" w:line="240" w:lineRule="auto"/>
      <w:ind w:left="720"/>
      <w:contextualSpacing/>
    </w:pPr>
    <w:rPr>
      <w:sz w:val="24"/>
      <w:szCs w:val="24"/>
      <w:lang w:val="en-GB"/>
    </w:rPr>
  </w:style>
  <w:style w:type="paragraph" w:styleId="Header">
    <w:name w:val="header"/>
    <w:basedOn w:val="Normal"/>
    <w:link w:val="HeaderChar"/>
    <w:uiPriority w:val="99"/>
    <w:unhideWhenUsed/>
    <w:rsid w:val="00235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CCE"/>
    <w:rPr>
      <w:rFonts w:ascii="Calibri" w:eastAsia="Calibri" w:hAnsi="Calibri" w:cs="Times New Roman"/>
      <w:lang w:val="en-US"/>
    </w:rPr>
  </w:style>
  <w:style w:type="paragraph" w:styleId="Footer">
    <w:name w:val="footer"/>
    <w:basedOn w:val="Normal"/>
    <w:link w:val="FooterChar"/>
    <w:uiPriority w:val="99"/>
    <w:unhideWhenUsed/>
    <w:rsid w:val="00235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CCE"/>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5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567</Words>
  <Characters>3235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2</cp:revision>
  <cp:lastPrinted>2020-09-17T15:31:00Z</cp:lastPrinted>
  <dcterms:created xsi:type="dcterms:W3CDTF">2020-11-03T11:48:00Z</dcterms:created>
  <dcterms:modified xsi:type="dcterms:W3CDTF">2020-11-03T11:48:00Z</dcterms:modified>
</cp:coreProperties>
</file>