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972D5D"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972D5D">
        <w:rPr>
          <w:rFonts w:ascii="Calibri" w:hAnsi="Calibri" w:cs="Calibri"/>
          <w:b/>
          <w:bCs/>
          <w:color w:val="000000"/>
          <w:sz w:val="22"/>
          <w:szCs w:val="22"/>
        </w:rPr>
        <w:t>PROJECT RESUME</w:t>
      </w:r>
    </w:p>
    <w:p w14:paraId="3239F18A" w14:textId="77777777" w:rsidR="002924A5" w:rsidRPr="00972D5D"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39C4F52A" w14:textId="0B1D88EA" w:rsidR="001817E3" w:rsidRPr="00972D5D" w:rsidRDefault="002924A5" w:rsidP="002347FB">
      <w:pPr>
        <w:shd w:val="clear" w:color="auto" w:fill="FFFFFF"/>
        <w:textAlignment w:val="baseline"/>
        <w:rPr>
          <w:lang w:eastAsia="en-GB"/>
        </w:rPr>
      </w:pPr>
      <w:r w:rsidRPr="00972D5D">
        <w:rPr>
          <w:b/>
          <w:bCs/>
          <w:color w:val="000000"/>
        </w:rPr>
        <w:t>TITLE</w:t>
      </w:r>
      <w:r w:rsidRPr="00972D5D">
        <w:rPr>
          <w:color w:val="000000"/>
        </w:rPr>
        <w:t>:</w:t>
      </w:r>
      <w:r w:rsidRPr="00972D5D">
        <w:t xml:space="preserve"> </w:t>
      </w:r>
      <w:r w:rsidR="00972D5D" w:rsidRPr="00972D5D">
        <w:rPr>
          <w:color w:val="000000"/>
          <w:lang w:eastAsia="en-GB"/>
        </w:rPr>
        <w:t>The effect of neural tube patterning on CNS vascularisation</w:t>
      </w:r>
    </w:p>
    <w:p w14:paraId="65D21753" w14:textId="77777777" w:rsidR="00093DCA" w:rsidRPr="00972D5D" w:rsidRDefault="00093DCA" w:rsidP="00093DCA">
      <w:pPr>
        <w:pStyle w:val="NormalWeb"/>
        <w:shd w:val="clear" w:color="auto" w:fill="FFFFFF"/>
        <w:spacing w:before="0" w:beforeAutospacing="0" w:after="0" w:afterAutospacing="0"/>
        <w:textAlignment w:val="baseline"/>
        <w:rPr>
          <w:rFonts w:ascii="Calibri" w:hAnsi="Calibri" w:cs="Calibri"/>
          <w:sz w:val="22"/>
          <w:szCs w:val="22"/>
        </w:rPr>
      </w:pPr>
    </w:p>
    <w:p w14:paraId="64ED54C6" w14:textId="77777777" w:rsidR="002924A5" w:rsidRPr="00972D5D" w:rsidRDefault="002924A5"/>
    <w:p w14:paraId="12DCD64D" w14:textId="77777777" w:rsidR="00972D5D" w:rsidRPr="00972D5D" w:rsidRDefault="00972D5D" w:rsidP="00972D5D">
      <w:pPr>
        <w:shd w:val="clear" w:color="auto" w:fill="FFFFFF"/>
        <w:textAlignment w:val="baseline"/>
        <w:rPr>
          <w:lang w:eastAsia="en-GB"/>
        </w:rPr>
      </w:pPr>
      <w:r w:rsidRPr="00972D5D">
        <w:rPr>
          <w:color w:val="000000"/>
        </w:rPr>
        <w:t>Brain and spinal cord rely on a well</w:t>
      </w:r>
      <w:r w:rsidRPr="00972D5D">
        <w:rPr>
          <w:color w:val="000000"/>
        </w:rPr>
        <w:noBreakHyphen/>
        <w:t xml:space="preserve">organised vascular system, but this network must first be established during early embryonic development. The blood vessels supplying the central nervous system originate outside the neural tube and initially form a plexus around it. Later, endothelial cells enter the neural tissue, and they do so in a strikingly consistent pattern. Although signals such as VEGF and </w:t>
      </w:r>
      <w:proofErr w:type="spellStart"/>
      <w:r w:rsidRPr="00972D5D">
        <w:rPr>
          <w:color w:val="000000"/>
        </w:rPr>
        <w:t>Wnt</w:t>
      </w:r>
      <w:proofErr w:type="spellEnd"/>
      <w:r w:rsidRPr="00972D5D">
        <w:rPr>
          <w:color w:val="000000"/>
        </w:rPr>
        <w:t xml:space="preserve"> are known to guide this process, it remains unclear how the overall pattern of vascular ingression is controlled. One long</w:t>
      </w:r>
      <w:r w:rsidRPr="00972D5D">
        <w:rPr>
          <w:color w:val="000000"/>
        </w:rPr>
        <w:noBreakHyphen/>
        <w:t>standing idea is that the neural tube itself provides positional information that influences where vessels enter. This project will explore that possibility by experimentally altering dorsoventral patterning in the early brain and assessing the impact on vascular ingression. Using functional genetic techniques in the chicken model, the study aims to shed new light on how neural organisation and vascular development are coordinated during early CNS formation.</w:t>
      </w:r>
    </w:p>
    <w:p w14:paraId="5D7D9267" w14:textId="77777777" w:rsidR="00972D5D" w:rsidRDefault="00972D5D"/>
    <w:p w14:paraId="32C58EF1" w14:textId="77777777" w:rsidR="00972D5D" w:rsidRDefault="00972D5D"/>
    <w:p w14:paraId="6E9DEF3B" w14:textId="6B5B0C6A" w:rsidR="002924A5" w:rsidRPr="002924A5" w:rsidRDefault="002924A5">
      <w:pPr>
        <w:rPr>
          <w:i/>
          <w:iCs/>
        </w:rPr>
      </w:pPr>
      <w:r w:rsidRPr="002924A5">
        <w:rPr>
          <w:i/>
          <w:iCs/>
        </w:rPr>
        <w:t xml:space="preserve">File: </w:t>
      </w:r>
      <w:r w:rsidR="002347FB">
        <w:rPr>
          <w:i/>
          <w:iCs/>
        </w:rPr>
        <w:t>SCHUBERT</w:t>
      </w:r>
      <w:r w:rsidR="001817E3">
        <w:rPr>
          <w:i/>
          <w:iCs/>
        </w:rPr>
        <w:t xml:space="preserve"> </w:t>
      </w:r>
      <w:r w:rsidRPr="002924A5">
        <w:rPr>
          <w:i/>
          <w:iCs/>
        </w:rPr>
        <w:t>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93DCA"/>
    <w:rsid w:val="001817E3"/>
    <w:rsid w:val="002347FB"/>
    <w:rsid w:val="002924A5"/>
    <w:rsid w:val="003021FC"/>
    <w:rsid w:val="004E2FAC"/>
    <w:rsid w:val="006178A7"/>
    <w:rsid w:val="00836553"/>
    <w:rsid w:val="00972D5D"/>
    <w:rsid w:val="00CB45D6"/>
    <w:rsid w:val="00DC7A64"/>
    <w:rsid w:val="00E5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958</Characters>
  <Application>Microsoft Office Word</Application>
  <DocSecurity>0</DocSecurity>
  <Lines>7</Lines>
  <Paragraphs>2</Paragraphs>
  <ScaleCrop>false</ScaleCrop>
  <Company>KCL</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dcterms:created xsi:type="dcterms:W3CDTF">2026-05-18T13:32:00Z</dcterms:created>
  <dcterms:modified xsi:type="dcterms:W3CDTF">2026-05-18T13:33:00Z</dcterms:modified>
</cp:coreProperties>
</file>