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8F" w:rsidRDefault="004A2B8F" w:rsidP="004A2B8F">
      <w:pPr>
        <w:pStyle w:val="Bodytext20"/>
        <w:shd w:val="clear" w:color="auto" w:fill="auto"/>
        <w:spacing w:after="0"/>
        <w:ind w:firstLine="0"/>
        <w:rPr>
          <w:color w:val="000000"/>
          <w:lang w:eastAsia="en-GB" w:bidi="en-GB"/>
        </w:rPr>
      </w:pPr>
      <w:r>
        <w:rPr>
          <w:color w:val="000000"/>
          <w:lang w:eastAsia="en-GB" w:bidi="en-GB"/>
        </w:rPr>
        <w:t>PROJECT RESUME</w:t>
      </w:r>
      <w:bookmarkStart w:id="0" w:name="_GoBack"/>
      <w:bookmarkEnd w:id="0"/>
    </w:p>
    <w:p w:rsidR="004A2B8F" w:rsidRDefault="004A2B8F" w:rsidP="004A2B8F">
      <w:pPr>
        <w:pStyle w:val="Bodytext20"/>
        <w:shd w:val="clear" w:color="auto" w:fill="auto"/>
        <w:spacing w:after="0"/>
        <w:ind w:firstLine="0"/>
        <w:rPr>
          <w:color w:val="000000"/>
          <w:lang w:eastAsia="en-GB" w:bidi="en-GB"/>
        </w:rPr>
      </w:pPr>
    </w:p>
    <w:p w:rsidR="004A2B8F" w:rsidRDefault="004A2B8F" w:rsidP="004A2B8F">
      <w:pPr>
        <w:pStyle w:val="Bodytext20"/>
        <w:shd w:val="clear" w:color="auto" w:fill="auto"/>
        <w:spacing w:after="0"/>
        <w:ind w:firstLine="0"/>
      </w:pPr>
      <w:r>
        <w:rPr>
          <w:color w:val="000000"/>
          <w:lang w:eastAsia="en-GB" w:bidi="en-GB"/>
        </w:rPr>
        <w:t xml:space="preserve">Tendons attach to bone via a specialised interface - the </w:t>
      </w:r>
      <w:proofErr w:type="spellStart"/>
      <w:r>
        <w:rPr>
          <w:color w:val="000000"/>
          <w:lang w:eastAsia="en-GB" w:bidi="en-GB"/>
        </w:rPr>
        <w:t>enthesis</w:t>
      </w:r>
      <w:proofErr w:type="spellEnd"/>
      <w:r>
        <w:rPr>
          <w:color w:val="000000"/>
          <w:lang w:eastAsia="en-GB" w:bidi="en-GB"/>
        </w:rPr>
        <w:t xml:space="preserve">. The </w:t>
      </w:r>
      <w:proofErr w:type="spellStart"/>
      <w:r>
        <w:rPr>
          <w:color w:val="000000"/>
          <w:lang w:eastAsia="en-GB" w:bidi="en-GB"/>
        </w:rPr>
        <w:t>enthesis</w:t>
      </w:r>
      <w:proofErr w:type="spellEnd"/>
      <w:r>
        <w:rPr>
          <w:color w:val="000000"/>
          <w:lang w:eastAsia="en-GB" w:bidi="en-GB"/>
        </w:rPr>
        <w:t xml:space="preserve"> has a key functional role in transmitting the force produced by muscle contraction though tendon to bone allowing movement to occur. One of the ways it does this is by gradually increasing the mineral content of the tendon tissue as it approaches bone, creating a smooth transition between the soft and hard tissues.</w:t>
      </w:r>
    </w:p>
    <w:p w:rsidR="004A2B8F" w:rsidRDefault="004A2B8F" w:rsidP="004A2B8F">
      <w:pPr>
        <w:pStyle w:val="Bodytext20"/>
        <w:shd w:val="clear" w:color="auto" w:fill="auto"/>
        <w:spacing w:after="0"/>
        <w:ind w:firstLine="0"/>
        <w:sectPr w:rsidR="004A2B8F">
          <w:pgSz w:w="12240" w:h="15840"/>
          <w:pgMar w:top="1286" w:right="1229" w:bottom="1286" w:left="1387" w:header="0" w:footer="3" w:gutter="0"/>
          <w:cols w:space="720"/>
          <w:noEndnote/>
          <w:docGrid w:linePitch="360"/>
        </w:sectPr>
      </w:pPr>
      <w:r>
        <w:rPr>
          <w:color w:val="000000"/>
          <w:lang w:eastAsia="en-GB" w:bidi="en-GB"/>
        </w:rPr>
        <w:t xml:space="preserve">This project aims to replicate the </w:t>
      </w:r>
      <w:proofErr w:type="spellStart"/>
      <w:r>
        <w:rPr>
          <w:color w:val="000000"/>
          <w:lang w:eastAsia="en-GB" w:bidi="en-GB"/>
        </w:rPr>
        <w:t>enthesis</w:t>
      </w:r>
      <w:proofErr w:type="spellEnd"/>
      <w:r>
        <w:rPr>
          <w:color w:val="000000"/>
          <w:lang w:eastAsia="en-GB" w:bidi="en-GB"/>
        </w:rPr>
        <w:t xml:space="preserve"> in the laboratory using tissue-engineering techniques. An </w:t>
      </w:r>
      <w:r>
        <w:rPr>
          <w:rStyle w:val="Bodytext2Italic"/>
        </w:rPr>
        <w:t>in vitro</w:t>
      </w:r>
      <w:r>
        <w:rPr>
          <w:color w:val="000000"/>
          <w:lang w:eastAsia="en-GB" w:bidi="en-GB"/>
        </w:rPr>
        <w:t xml:space="preserve"> model of the </w:t>
      </w:r>
      <w:proofErr w:type="spellStart"/>
      <w:r>
        <w:rPr>
          <w:color w:val="000000"/>
          <w:lang w:eastAsia="en-GB" w:bidi="en-GB"/>
        </w:rPr>
        <w:t>enthesis</w:t>
      </w:r>
      <w:proofErr w:type="spellEnd"/>
      <w:r>
        <w:rPr>
          <w:color w:val="000000"/>
          <w:lang w:eastAsia="en-GB" w:bidi="en-GB"/>
        </w:rPr>
        <w:t xml:space="preserve"> will be manufactured using a tendon-cell-seeded hydrogel 'tendon' and a bespoke hydrogel 'bone'. Importantly, the bone hydrogel has been specifically manufactured to contain a gradient of mineral throughout, and therefore may replicate the native </w:t>
      </w:r>
      <w:proofErr w:type="spellStart"/>
      <w:r>
        <w:rPr>
          <w:color w:val="000000"/>
          <w:lang w:eastAsia="en-GB" w:bidi="en-GB"/>
        </w:rPr>
        <w:t>enthesis</w:t>
      </w:r>
      <w:proofErr w:type="spellEnd"/>
      <w:r>
        <w:rPr>
          <w:color w:val="000000"/>
          <w:lang w:eastAsia="en-GB" w:bidi="en-GB"/>
        </w:rPr>
        <w:t xml:space="preserve"> in vitro. We will assess integration of the 'bone' and tendon' components via histological imaging, to ascertain the potential for this technique to create an engineered </w:t>
      </w:r>
      <w:proofErr w:type="spellStart"/>
      <w:r>
        <w:rPr>
          <w:color w:val="000000"/>
          <w:lang w:eastAsia="en-GB" w:bidi="en-GB"/>
        </w:rPr>
        <w:t>enthesis</w:t>
      </w:r>
      <w:proofErr w:type="spellEnd"/>
      <w:r>
        <w:rPr>
          <w:color w:val="000000"/>
          <w:lang w:eastAsia="en-GB" w:bidi="en-GB"/>
        </w:rPr>
        <w:t>.</w:t>
      </w:r>
    </w:p>
    <w:p w:rsidR="00A354D7" w:rsidRDefault="00A354D7"/>
    <w:sectPr w:rsidR="00A354D7"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8F"/>
    <w:rsid w:val="004A2B8F"/>
    <w:rsid w:val="0083637F"/>
    <w:rsid w:val="00904F1F"/>
    <w:rsid w:val="009869A4"/>
    <w:rsid w:val="00A354D7"/>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4A2B8F"/>
    <w:rPr>
      <w:rFonts w:ascii="Calibri" w:eastAsia="Calibri" w:hAnsi="Calibri" w:cs="Calibri"/>
      <w:shd w:val="clear" w:color="auto" w:fill="FFFFFF"/>
    </w:rPr>
  </w:style>
  <w:style w:type="character" w:customStyle="1" w:styleId="Bodytext2Italic">
    <w:name w:val="Body text (2) + Italic"/>
    <w:basedOn w:val="Bodytext2"/>
    <w:rsid w:val="004A2B8F"/>
    <w:rPr>
      <w:rFonts w:ascii="Calibri" w:eastAsia="Calibri" w:hAnsi="Calibri" w:cs="Calibri"/>
      <w:i/>
      <w:iCs/>
      <w:color w:val="000000"/>
      <w:spacing w:val="0"/>
      <w:w w:val="100"/>
      <w:position w:val="0"/>
      <w:shd w:val="clear" w:color="auto" w:fill="FFFFFF"/>
      <w:lang w:val="en-GB" w:eastAsia="en-GB" w:bidi="en-GB"/>
    </w:rPr>
  </w:style>
  <w:style w:type="paragraph" w:customStyle="1" w:styleId="Bodytext20">
    <w:name w:val="Body text (2)"/>
    <w:basedOn w:val="Normal"/>
    <w:link w:val="Bodytext2"/>
    <w:rsid w:val="004A2B8F"/>
    <w:pPr>
      <w:widowControl w:val="0"/>
      <w:shd w:val="clear" w:color="auto" w:fill="FFFFFF"/>
      <w:spacing w:after="580" w:line="293" w:lineRule="exact"/>
      <w:ind w:hanging="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4A2B8F"/>
    <w:rPr>
      <w:rFonts w:ascii="Calibri" w:eastAsia="Calibri" w:hAnsi="Calibri" w:cs="Calibri"/>
      <w:shd w:val="clear" w:color="auto" w:fill="FFFFFF"/>
    </w:rPr>
  </w:style>
  <w:style w:type="character" w:customStyle="1" w:styleId="Bodytext2Italic">
    <w:name w:val="Body text (2) + Italic"/>
    <w:basedOn w:val="Bodytext2"/>
    <w:rsid w:val="004A2B8F"/>
    <w:rPr>
      <w:rFonts w:ascii="Calibri" w:eastAsia="Calibri" w:hAnsi="Calibri" w:cs="Calibri"/>
      <w:i/>
      <w:iCs/>
      <w:color w:val="000000"/>
      <w:spacing w:val="0"/>
      <w:w w:val="100"/>
      <w:position w:val="0"/>
      <w:shd w:val="clear" w:color="auto" w:fill="FFFFFF"/>
      <w:lang w:val="en-GB" w:eastAsia="en-GB" w:bidi="en-GB"/>
    </w:rPr>
  </w:style>
  <w:style w:type="paragraph" w:customStyle="1" w:styleId="Bodytext20">
    <w:name w:val="Body text (2)"/>
    <w:basedOn w:val="Normal"/>
    <w:link w:val="Bodytext2"/>
    <w:rsid w:val="004A2B8F"/>
    <w:pPr>
      <w:widowControl w:val="0"/>
      <w:shd w:val="clear" w:color="auto" w:fill="FFFFFF"/>
      <w:spacing w:after="580" w:line="293" w:lineRule="exact"/>
      <w:ind w:hanging="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2016-05-20T13:04:00Z</dcterms:created>
  <dcterms:modified xsi:type="dcterms:W3CDTF">2016-05-20T13:10:00Z</dcterms:modified>
</cp:coreProperties>
</file>