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5D23" w14:textId="671A5AFA" w:rsidR="004029C3" w:rsidRPr="0033444E" w:rsidRDefault="00B0486B" w:rsidP="009660EC">
      <w:pPr>
        <w:jc w:val="both"/>
        <w:rPr>
          <w:rFonts w:ascii="Calibri" w:hAnsi="Calibri" w:cs="Calibri"/>
          <w:sz w:val="22"/>
          <w:szCs w:val="22"/>
        </w:rPr>
      </w:pPr>
      <w:r w:rsidRPr="0033444E">
        <w:rPr>
          <w:rFonts w:ascii="Calibri" w:hAnsi="Calibri" w:cs="Calibri"/>
          <w:b/>
          <w:sz w:val="22"/>
          <w:szCs w:val="22"/>
        </w:rPr>
        <w:t xml:space="preserve">                            </w:t>
      </w:r>
    </w:p>
    <w:p w14:paraId="29D6B04F" w14:textId="77777777" w:rsidR="00B0486B" w:rsidRPr="0033444E" w:rsidRDefault="00B0486B" w:rsidP="009660EC">
      <w:pPr>
        <w:suppressAutoHyphens/>
        <w:jc w:val="both"/>
        <w:rPr>
          <w:rFonts w:ascii="Calibri" w:hAnsi="Calibri" w:cs="Calibri"/>
          <w:b/>
          <w:spacing w:val="-3"/>
          <w:sz w:val="22"/>
          <w:szCs w:val="22"/>
        </w:rPr>
      </w:pP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t xml:space="preserve"> </w:t>
      </w:r>
    </w:p>
    <w:p w14:paraId="79F1CED3" w14:textId="77777777" w:rsidR="00B0486B" w:rsidRPr="0033444E" w:rsidRDefault="00B0486B" w:rsidP="009660EC">
      <w:pPr>
        <w:pBdr>
          <w:top w:val="single" w:sz="4" w:space="1" w:color="auto"/>
          <w:left w:val="single" w:sz="4" w:space="4" w:color="auto"/>
          <w:bottom w:val="single" w:sz="4" w:space="1" w:color="auto"/>
          <w:right w:val="single" w:sz="4" w:space="4" w:color="auto"/>
        </w:pBdr>
        <w:shd w:val="clear" w:color="auto" w:fill="DBE5F1"/>
        <w:suppressAutoHyphens/>
        <w:jc w:val="both"/>
        <w:rPr>
          <w:rFonts w:ascii="Calibri" w:hAnsi="Calibri" w:cs="Calibri"/>
          <w:b/>
          <w:spacing w:val="-3"/>
          <w:sz w:val="22"/>
          <w:szCs w:val="22"/>
        </w:rPr>
      </w:pPr>
      <w:r w:rsidRPr="0033444E">
        <w:rPr>
          <w:rFonts w:ascii="Calibri" w:hAnsi="Calibri" w:cs="Calibri"/>
          <w:b/>
          <w:spacing w:val="-3"/>
          <w:sz w:val="22"/>
          <w:szCs w:val="22"/>
        </w:rPr>
        <w:t xml:space="preserve"> UNDERGRADUATE SUMMER VACATION SCHOLARSHIP AWARDS – FINAL SUMMARY REPORT FORM </w:t>
      </w:r>
      <w:r w:rsidR="002C77D1" w:rsidRPr="0033444E">
        <w:rPr>
          <w:rFonts w:ascii="Calibri" w:hAnsi="Calibri" w:cs="Calibri"/>
          <w:b/>
          <w:spacing w:val="-3"/>
          <w:sz w:val="22"/>
          <w:szCs w:val="22"/>
        </w:rPr>
        <w:t>2022/23</w:t>
      </w:r>
    </w:p>
    <w:p w14:paraId="03FD67C5" w14:textId="77777777" w:rsidR="00626EF6" w:rsidRPr="0033444E" w:rsidRDefault="00626EF6" w:rsidP="009660EC">
      <w:pPr>
        <w:pBdr>
          <w:top w:val="single" w:sz="4" w:space="1" w:color="auto"/>
          <w:left w:val="single" w:sz="4" w:space="4" w:color="auto"/>
          <w:bottom w:val="single" w:sz="4" w:space="1" w:color="auto"/>
          <w:right w:val="single" w:sz="4" w:space="4" w:color="auto"/>
        </w:pBdr>
        <w:shd w:val="clear" w:color="auto" w:fill="DBE5F1"/>
        <w:suppressAutoHyphens/>
        <w:jc w:val="both"/>
        <w:rPr>
          <w:rFonts w:ascii="Calibri" w:hAnsi="Calibri" w:cs="Calibri"/>
          <w:b/>
          <w:i/>
          <w:sz w:val="22"/>
          <w:szCs w:val="22"/>
        </w:rPr>
      </w:pPr>
      <w:r w:rsidRPr="0033444E">
        <w:rPr>
          <w:rFonts w:ascii="Calibri" w:hAnsi="Calibri" w:cs="Calibri"/>
          <w:b/>
          <w:i/>
          <w:sz w:val="22"/>
          <w:szCs w:val="22"/>
        </w:rPr>
        <w:t xml:space="preserve">NB: This </w:t>
      </w:r>
      <w:r w:rsidR="00EB281F" w:rsidRPr="0033444E">
        <w:rPr>
          <w:rFonts w:ascii="Calibri" w:hAnsi="Calibri" w:cs="Calibri"/>
          <w:b/>
          <w:i/>
          <w:sz w:val="22"/>
          <w:szCs w:val="22"/>
        </w:rPr>
        <w:t xml:space="preserve">whole </w:t>
      </w:r>
      <w:r w:rsidRPr="0033444E">
        <w:rPr>
          <w:rFonts w:ascii="Calibri" w:hAnsi="Calibri" w:cs="Calibri"/>
          <w:b/>
          <w:i/>
          <w:sz w:val="22"/>
          <w:szCs w:val="22"/>
        </w:rPr>
        <w:t>report will be posted on the Society’s website therefore authors should NOT include sensitive material or data that they do not want disclosed at this time.</w:t>
      </w:r>
    </w:p>
    <w:p w14:paraId="0DE4B5B7" w14:textId="77777777" w:rsidR="004029C3" w:rsidRPr="0033444E" w:rsidRDefault="004029C3" w:rsidP="009660EC">
      <w:pPr>
        <w:suppressAutoHyphens/>
        <w:jc w:val="both"/>
        <w:rPr>
          <w:rFonts w:ascii="Calibri" w:hAnsi="Calibri" w:cs="Calibri"/>
          <w:b/>
          <w:sz w:val="22"/>
          <w:szCs w:val="22"/>
        </w:rPr>
      </w:pPr>
    </w:p>
    <w:p w14:paraId="109EC253" w14:textId="77777777" w:rsidR="00B0486B" w:rsidRPr="0033444E" w:rsidRDefault="00B0486B" w:rsidP="009660EC">
      <w:pPr>
        <w:suppressAutoHyphens/>
        <w:jc w:val="both"/>
        <w:rPr>
          <w:rFonts w:ascii="Calibri" w:hAnsi="Calibri" w:cs="Calibri"/>
          <w:b/>
          <w:sz w:val="22"/>
          <w:szCs w:val="22"/>
        </w:rPr>
      </w:pPr>
      <w:r w:rsidRPr="0033444E">
        <w:rPr>
          <w:rFonts w:ascii="Calibri" w:hAnsi="Calibri" w:cs="Calibri"/>
          <w:b/>
          <w:sz w:val="22"/>
          <w:szCs w:val="22"/>
        </w:rPr>
        <w:t>Name of student:</w:t>
      </w:r>
      <w:r w:rsidRPr="0033444E">
        <w:rPr>
          <w:rFonts w:ascii="Calibri" w:hAnsi="Calibri" w:cs="Calibri"/>
          <w:b/>
          <w:sz w:val="22"/>
          <w:szCs w:val="22"/>
        </w:rPr>
        <w:tab/>
      </w:r>
      <w:r w:rsidRPr="0033444E">
        <w:rPr>
          <w:rFonts w:ascii="Calibri" w:hAnsi="Calibri" w:cs="Calibri"/>
          <w:b/>
          <w:sz w:val="22"/>
          <w:szCs w:val="22"/>
        </w:rPr>
        <w:tab/>
      </w:r>
      <w:r w:rsidRPr="0033444E">
        <w:rPr>
          <w:rFonts w:ascii="Calibri" w:hAnsi="Calibri" w:cs="Calibri"/>
          <w:b/>
          <w:sz w:val="22"/>
          <w:szCs w:val="22"/>
        </w:rPr>
        <w:tab/>
      </w:r>
      <w:r w:rsidRPr="0033444E">
        <w:rPr>
          <w:rFonts w:ascii="Calibri" w:hAnsi="Calibri" w:cs="Calibri"/>
          <w:b/>
          <w:sz w:val="22"/>
          <w:szCs w:val="22"/>
        </w:rPr>
        <w:tab/>
      </w:r>
      <w:r w:rsidRPr="0033444E">
        <w:rPr>
          <w:rFonts w:ascii="Calibri" w:hAnsi="Calibri" w:cs="Calibri"/>
          <w:b/>
          <w:sz w:val="22"/>
          <w:szCs w:val="22"/>
        </w:rPr>
        <w:tab/>
      </w:r>
    </w:p>
    <w:p w14:paraId="5063634A" w14:textId="77777777" w:rsidR="00B0486B" w:rsidRPr="0033444E" w:rsidRDefault="000003B9"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Anne Thomas</w:t>
      </w:r>
    </w:p>
    <w:p w14:paraId="66204FF1" w14:textId="77777777" w:rsidR="002C77D1" w:rsidRPr="0033444E" w:rsidRDefault="002C77D1"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788A82ED" w14:textId="77777777" w:rsidR="002C77D1" w:rsidRPr="0033444E" w:rsidRDefault="002C77D1"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33444E">
        <w:rPr>
          <w:rFonts w:ascii="Calibri" w:hAnsi="Calibri" w:cs="Calibri"/>
          <w:sz w:val="22"/>
          <w:szCs w:val="22"/>
        </w:rPr>
        <w:t>Twitter Handle*:</w:t>
      </w:r>
    </w:p>
    <w:p w14:paraId="4EE8B8BC" w14:textId="77777777" w:rsidR="002C77D1" w:rsidRPr="0033444E" w:rsidRDefault="002C77D1"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i/>
          <w:iCs/>
          <w:sz w:val="22"/>
          <w:szCs w:val="22"/>
        </w:rPr>
      </w:pPr>
      <w:r w:rsidRPr="0033444E">
        <w:rPr>
          <w:rFonts w:ascii="Calibri" w:hAnsi="Calibri" w:cs="Calibri"/>
          <w:i/>
          <w:iCs/>
          <w:sz w:val="22"/>
          <w:szCs w:val="22"/>
        </w:rPr>
        <w:t>(*optional)</w:t>
      </w:r>
    </w:p>
    <w:p w14:paraId="7ADA7B03" w14:textId="77777777" w:rsidR="00B0486B" w:rsidRPr="0033444E" w:rsidRDefault="00B0486B" w:rsidP="009660EC">
      <w:pPr>
        <w:suppressAutoHyphens/>
        <w:jc w:val="both"/>
        <w:rPr>
          <w:rFonts w:ascii="Calibri" w:hAnsi="Calibri" w:cs="Calibri"/>
          <w:b/>
          <w:sz w:val="22"/>
          <w:szCs w:val="22"/>
        </w:rPr>
      </w:pPr>
      <w:r w:rsidRPr="0033444E">
        <w:rPr>
          <w:rFonts w:ascii="Calibri" w:hAnsi="Calibri" w:cs="Calibri"/>
          <w:b/>
          <w:sz w:val="22"/>
          <w:szCs w:val="22"/>
        </w:rPr>
        <w:t>Name of supervisor(s):</w:t>
      </w:r>
    </w:p>
    <w:p w14:paraId="022B63D0" w14:textId="77777777" w:rsidR="00B0486B" w:rsidRPr="0033444E" w:rsidRDefault="000003B9"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Gavin Clowry</w:t>
      </w:r>
    </w:p>
    <w:p w14:paraId="1BDF2379" w14:textId="77777777" w:rsidR="00B0486B" w:rsidRPr="0033444E" w:rsidRDefault="00B0486B" w:rsidP="009660EC">
      <w:pPr>
        <w:suppressAutoHyphens/>
        <w:jc w:val="both"/>
        <w:rPr>
          <w:rFonts w:ascii="Calibri" w:hAnsi="Calibri" w:cs="Calibri"/>
          <w:b/>
          <w:sz w:val="22"/>
          <w:szCs w:val="22"/>
        </w:rPr>
      </w:pPr>
      <w:r w:rsidRPr="0033444E">
        <w:rPr>
          <w:rFonts w:ascii="Calibri" w:hAnsi="Calibri" w:cs="Calibri"/>
          <w:b/>
          <w:sz w:val="22"/>
          <w:szCs w:val="22"/>
        </w:rPr>
        <w:t>Project Title: (no more than 220 characters)</w:t>
      </w:r>
    </w:p>
    <w:p w14:paraId="4C5933E8" w14:textId="77777777" w:rsidR="00B0486B" w:rsidRPr="0033444E" w:rsidRDefault="000003B9"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 xml:space="preserve">Investigating the links between </w:t>
      </w:r>
      <w:r w:rsidR="00464D84">
        <w:rPr>
          <w:rFonts w:ascii="Calibri" w:hAnsi="Calibri" w:cs="Calibri"/>
          <w:sz w:val="22"/>
          <w:szCs w:val="22"/>
        </w:rPr>
        <w:t xml:space="preserve">neuroinflammation and cortical hyperexcitability </w:t>
      </w:r>
      <w:r>
        <w:rPr>
          <w:rFonts w:ascii="Calibri" w:hAnsi="Calibri" w:cs="Calibri"/>
          <w:sz w:val="22"/>
          <w:szCs w:val="22"/>
        </w:rPr>
        <w:t xml:space="preserve"> </w:t>
      </w:r>
    </w:p>
    <w:p w14:paraId="4A702B98" w14:textId="77777777" w:rsidR="00B0486B" w:rsidRPr="0033444E" w:rsidRDefault="00B0486B" w:rsidP="009660EC">
      <w:pPr>
        <w:suppressAutoHyphens/>
        <w:jc w:val="both"/>
        <w:rPr>
          <w:rFonts w:ascii="Calibri" w:hAnsi="Calibri" w:cs="Calibri"/>
          <w:b/>
          <w:sz w:val="22"/>
          <w:szCs w:val="22"/>
        </w:rPr>
      </w:pPr>
      <w:r w:rsidRPr="0033444E">
        <w:rPr>
          <w:rFonts w:ascii="Calibri" w:hAnsi="Calibri" w:cs="Calibri"/>
          <w:b/>
          <w:sz w:val="22"/>
          <w:szCs w:val="22"/>
        </w:rPr>
        <w:t>Project aims: (no more than 700 words)</w:t>
      </w:r>
    </w:p>
    <w:p w14:paraId="61D3FC38" w14:textId="36DB356F" w:rsidR="00B0486B" w:rsidRDefault="004735ED" w:rsidP="003239FA">
      <w:pPr>
        <w:pBdr>
          <w:top w:val="single" w:sz="4" w:space="1" w:color="auto"/>
          <w:left w:val="single" w:sz="4" w:space="4" w:color="auto"/>
          <w:bottom w:val="single" w:sz="4" w:space="0" w:color="auto"/>
          <w:right w:val="single" w:sz="4" w:space="4" w:color="auto"/>
        </w:pBdr>
        <w:suppressAutoHyphens/>
        <w:jc w:val="both"/>
        <w:rPr>
          <w:rFonts w:ascii="Calibri" w:hAnsi="Calibri" w:cs="Calibri"/>
          <w:sz w:val="22"/>
          <w:szCs w:val="22"/>
        </w:rPr>
      </w:pPr>
      <w:r w:rsidRPr="5646A427">
        <w:rPr>
          <w:rFonts w:ascii="Calibri" w:hAnsi="Calibri" w:cs="Calibri"/>
          <w:sz w:val="22"/>
          <w:szCs w:val="22"/>
        </w:rPr>
        <w:t>There is a growing body of research showing links between cortical hyperexcitability and increased neuroinflammation in Alzheimer’s disease. In Dementia with Lewy Bodies (</w:t>
      </w:r>
      <w:r w:rsidR="00CB5808" w:rsidRPr="5646A427">
        <w:rPr>
          <w:rFonts w:ascii="Calibri" w:hAnsi="Calibri" w:cs="Calibri"/>
          <w:sz w:val="22"/>
          <w:szCs w:val="22"/>
        </w:rPr>
        <w:t>DLB</w:t>
      </w:r>
      <w:r w:rsidRPr="5646A427">
        <w:rPr>
          <w:rFonts w:ascii="Calibri" w:hAnsi="Calibri" w:cs="Calibri"/>
          <w:sz w:val="22"/>
          <w:szCs w:val="22"/>
        </w:rPr>
        <w:t>) there is evidence that increased network activity is present in the cortex. This may similarly be linked to increased neuroinflammation</w:t>
      </w:r>
      <w:r w:rsidR="00E83085" w:rsidRPr="5646A427">
        <w:rPr>
          <w:rFonts w:ascii="Calibri" w:hAnsi="Calibri" w:cs="Calibri"/>
          <w:sz w:val="22"/>
          <w:szCs w:val="22"/>
        </w:rPr>
        <w:t>,</w:t>
      </w:r>
      <w:r w:rsidRPr="5646A427">
        <w:rPr>
          <w:rFonts w:ascii="Calibri" w:hAnsi="Calibri" w:cs="Calibri"/>
          <w:sz w:val="22"/>
          <w:szCs w:val="22"/>
        </w:rPr>
        <w:t xml:space="preserve"> as in Alzheimer’s. Investigation of this link is important in understanding more about the causes and progression of the under-researched neurodegenerative condition </w:t>
      </w:r>
      <w:r w:rsidR="00CB5808" w:rsidRPr="5646A427">
        <w:rPr>
          <w:rFonts w:ascii="Calibri" w:hAnsi="Calibri" w:cs="Calibri"/>
          <w:sz w:val="22"/>
          <w:szCs w:val="22"/>
        </w:rPr>
        <w:t>DLB</w:t>
      </w:r>
      <w:r w:rsidRPr="5646A427">
        <w:rPr>
          <w:rFonts w:ascii="Calibri" w:hAnsi="Calibri" w:cs="Calibri"/>
          <w:sz w:val="22"/>
          <w:szCs w:val="22"/>
        </w:rPr>
        <w:t xml:space="preserve">. </w:t>
      </w:r>
      <w:r w:rsidR="00D56C33" w:rsidRPr="5646A427">
        <w:rPr>
          <w:rFonts w:ascii="Calibri" w:hAnsi="Calibri" w:cs="Calibri"/>
          <w:sz w:val="22"/>
          <w:szCs w:val="22"/>
        </w:rPr>
        <w:t>The prefrontal cortex is a higher cognitive brain area involved in temporal processing, planning, working memory, flexibility and goal-directed behaviour in both rodents and humans and will be investigated in this project.</w:t>
      </w:r>
    </w:p>
    <w:p w14:paraId="7D320DA8" w14:textId="0F726803" w:rsidR="00CD5329" w:rsidRDefault="004735ED" w:rsidP="003239FA">
      <w:pPr>
        <w:pBdr>
          <w:top w:val="single" w:sz="4" w:space="1" w:color="auto"/>
          <w:left w:val="single" w:sz="4" w:space="4" w:color="auto"/>
          <w:bottom w:val="single" w:sz="4" w:space="0" w:color="auto"/>
          <w:right w:val="single" w:sz="4" w:space="4" w:color="auto"/>
        </w:pBdr>
        <w:suppressAutoHyphens/>
        <w:jc w:val="both"/>
        <w:rPr>
          <w:rFonts w:ascii="Calibri" w:hAnsi="Calibri" w:cs="Calibri"/>
          <w:sz w:val="22"/>
          <w:szCs w:val="22"/>
        </w:rPr>
      </w:pPr>
      <w:r w:rsidRPr="5646A427">
        <w:rPr>
          <w:rFonts w:ascii="Calibri" w:hAnsi="Calibri" w:cs="Calibri"/>
          <w:sz w:val="22"/>
          <w:szCs w:val="22"/>
        </w:rPr>
        <w:t xml:space="preserve">The project aims to investigate cortical hyperexcitability and neuroinflammation in a mouse model of </w:t>
      </w:r>
      <w:r w:rsidR="009E359C" w:rsidRPr="5646A427">
        <w:rPr>
          <w:rFonts w:ascii="Calibri" w:hAnsi="Calibri" w:cs="Calibri"/>
          <w:sz w:val="22"/>
          <w:szCs w:val="22"/>
        </w:rPr>
        <w:t>DLB</w:t>
      </w:r>
      <w:r w:rsidR="00CD5329" w:rsidRPr="5646A427">
        <w:rPr>
          <w:rFonts w:ascii="Calibri" w:hAnsi="Calibri" w:cs="Calibri"/>
          <w:sz w:val="22"/>
          <w:szCs w:val="22"/>
        </w:rPr>
        <w:t xml:space="preserve">. The mouse overexpresses mutant </w:t>
      </w:r>
      <w:r w:rsidR="00694CDC" w:rsidRPr="5646A427">
        <w:rPr>
          <w:rFonts w:ascii="Calibri" w:hAnsi="Calibri" w:cs="Calibri"/>
          <w:sz w:val="22"/>
          <w:szCs w:val="22"/>
        </w:rPr>
        <w:t xml:space="preserve">human SNCA gene (encoding human α-synuclein) where the alanine in position 30 </w:t>
      </w:r>
      <w:r w:rsidR="7E8CCFFE" w:rsidRPr="5646A427">
        <w:rPr>
          <w:rFonts w:ascii="Calibri" w:hAnsi="Calibri" w:cs="Calibri"/>
          <w:sz w:val="22"/>
          <w:szCs w:val="22"/>
        </w:rPr>
        <w:t xml:space="preserve">is </w:t>
      </w:r>
      <w:r w:rsidR="00694CDC" w:rsidRPr="5646A427">
        <w:rPr>
          <w:rFonts w:ascii="Calibri" w:hAnsi="Calibri" w:cs="Calibri"/>
          <w:sz w:val="22"/>
          <w:szCs w:val="22"/>
        </w:rPr>
        <w:t>mutated to proline</w:t>
      </w:r>
      <w:r w:rsidR="00CD5329" w:rsidRPr="5646A427">
        <w:rPr>
          <w:rFonts w:ascii="Calibri" w:hAnsi="Calibri" w:cs="Calibri"/>
          <w:sz w:val="22"/>
          <w:szCs w:val="22"/>
        </w:rPr>
        <w:t xml:space="preserve"> to model the development of α-</w:t>
      </w:r>
      <w:proofErr w:type="spellStart"/>
      <w:r w:rsidR="00CD5329" w:rsidRPr="5646A427">
        <w:rPr>
          <w:rFonts w:ascii="Calibri" w:hAnsi="Calibri" w:cs="Calibri"/>
          <w:sz w:val="22"/>
          <w:szCs w:val="22"/>
        </w:rPr>
        <w:t>syn</w:t>
      </w:r>
      <w:proofErr w:type="spellEnd"/>
      <w:r w:rsidR="00CD5329" w:rsidRPr="5646A427">
        <w:rPr>
          <w:rFonts w:ascii="Calibri" w:hAnsi="Calibri" w:cs="Calibri"/>
          <w:sz w:val="22"/>
          <w:szCs w:val="22"/>
        </w:rPr>
        <w:t xml:space="preserve"> oligomers and aggregates. </w:t>
      </w:r>
      <w:r w:rsidR="0040421E" w:rsidRPr="5646A427">
        <w:rPr>
          <w:rFonts w:ascii="Calibri" w:hAnsi="Calibri" w:cs="Calibri"/>
          <w:sz w:val="22"/>
          <w:szCs w:val="22"/>
        </w:rPr>
        <w:t xml:space="preserve">The mouse model is hyperexcitable from a young age, with cognitive symptoms appearing at 10-12 months first, prior to the motor symptoms which appear at 14 months. </w:t>
      </w:r>
      <w:r w:rsidR="009E359C" w:rsidRPr="5646A427">
        <w:rPr>
          <w:rFonts w:ascii="Calibri" w:hAnsi="Calibri" w:cs="Calibri"/>
          <w:sz w:val="22"/>
          <w:szCs w:val="22"/>
        </w:rPr>
        <w:t xml:space="preserve">The project aims to investigate </w:t>
      </w:r>
      <w:r w:rsidR="1C853736" w:rsidRPr="5646A427">
        <w:rPr>
          <w:rFonts w:ascii="Calibri" w:hAnsi="Calibri" w:cs="Calibri"/>
          <w:sz w:val="22"/>
          <w:szCs w:val="22"/>
        </w:rPr>
        <w:t xml:space="preserve">potential links between </w:t>
      </w:r>
      <w:r w:rsidR="380CA8EB" w:rsidRPr="5646A427">
        <w:rPr>
          <w:rFonts w:ascii="Calibri" w:hAnsi="Calibri" w:cs="Calibri"/>
          <w:sz w:val="22"/>
          <w:szCs w:val="22"/>
        </w:rPr>
        <w:t>hyperexcitability</w:t>
      </w:r>
      <w:r w:rsidR="0040421E" w:rsidRPr="5646A427">
        <w:rPr>
          <w:rFonts w:ascii="Calibri" w:hAnsi="Calibri" w:cs="Calibri"/>
          <w:sz w:val="22"/>
          <w:szCs w:val="22"/>
        </w:rPr>
        <w:t xml:space="preserve"> and neuroinflammation in this model </w:t>
      </w:r>
      <w:r w:rsidR="279905C4" w:rsidRPr="5646A427">
        <w:rPr>
          <w:rFonts w:ascii="Calibri" w:hAnsi="Calibri" w:cs="Calibri"/>
          <w:sz w:val="22"/>
          <w:szCs w:val="22"/>
        </w:rPr>
        <w:t>within</w:t>
      </w:r>
      <w:r w:rsidR="0040421E" w:rsidRPr="5646A427">
        <w:rPr>
          <w:rFonts w:ascii="Calibri" w:hAnsi="Calibri" w:cs="Calibri"/>
          <w:sz w:val="22"/>
          <w:szCs w:val="22"/>
        </w:rPr>
        <w:t xml:space="preserve"> the PFC</w:t>
      </w:r>
      <w:r w:rsidR="009E359C" w:rsidRPr="5646A427">
        <w:rPr>
          <w:rFonts w:ascii="Calibri" w:hAnsi="Calibri" w:cs="Calibri"/>
          <w:sz w:val="22"/>
          <w:szCs w:val="22"/>
        </w:rPr>
        <w:t xml:space="preserve">. </w:t>
      </w:r>
    </w:p>
    <w:p w14:paraId="31129040" w14:textId="6D1377F7" w:rsidR="00CD5329" w:rsidRDefault="0040421E" w:rsidP="003239FA">
      <w:pPr>
        <w:pBdr>
          <w:top w:val="single" w:sz="4" w:space="1" w:color="auto"/>
          <w:left w:val="single" w:sz="4" w:space="4" w:color="auto"/>
          <w:bottom w:val="single" w:sz="4" w:space="0" w:color="auto"/>
          <w:right w:val="single" w:sz="4" w:space="4" w:color="auto"/>
        </w:pBdr>
        <w:suppressAutoHyphens/>
        <w:jc w:val="both"/>
        <w:rPr>
          <w:rFonts w:ascii="Calibri" w:hAnsi="Calibri" w:cs="Calibri"/>
          <w:sz w:val="22"/>
          <w:szCs w:val="22"/>
        </w:rPr>
      </w:pPr>
      <w:r w:rsidRPr="5646A427">
        <w:rPr>
          <w:rFonts w:ascii="Calibri" w:hAnsi="Calibri" w:cs="Calibri"/>
          <w:sz w:val="22"/>
          <w:szCs w:val="22"/>
        </w:rPr>
        <w:t>Cortical hyperexcitability is studied by recording local field potentials in the anterior cingulate cortex (a subdivision of the PFC).</w:t>
      </w:r>
      <w:r w:rsidR="00B51ADF" w:rsidRPr="5646A427">
        <w:rPr>
          <w:rFonts w:ascii="Calibri" w:hAnsi="Calibri" w:cs="Calibri"/>
          <w:sz w:val="22"/>
          <w:szCs w:val="22"/>
        </w:rPr>
        <w:t xml:space="preserve"> This will be induced in the sectioned cortical tissue using 4</w:t>
      </w:r>
      <w:r w:rsidRPr="5646A427">
        <w:rPr>
          <w:rFonts w:ascii="Calibri" w:hAnsi="Calibri" w:cs="Calibri"/>
          <w:sz w:val="22"/>
          <w:szCs w:val="22"/>
        </w:rPr>
        <w:t>-Aminopyridine</w:t>
      </w:r>
      <w:r w:rsidR="2956BC2C" w:rsidRPr="5646A427">
        <w:rPr>
          <w:rFonts w:ascii="Calibri" w:hAnsi="Calibri" w:cs="Calibri"/>
          <w:sz w:val="22"/>
          <w:szCs w:val="22"/>
        </w:rPr>
        <w:t xml:space="preserve"> (4AP)</w:t>
      </w:r>
      <w:r w:rsidRPr="5646A427">
        <w:rPr>
          <w:rFonts w:ascii="Calibri" w:hAnsi="Calibri" w:cs="Calibri"/>
          <w:sz w:val="22"/>
          <w:szCs w:val="22"/>
        </w:rPr>
        <w:t>, which blocks potassium channels</w:t>
      </w:r>
      <w:r w:rsidR="00B51ADF" w:rsidRPr="5646A427">
        <w:rPr>
          <w:rFonts w:ascii="Calibri" w:hAnsi="Calibri" w:cs="Calibri"/>
          <w:sz w:val="22"/>
          <w:szCs w:val="22"/>
        </w:rPr>
        <w:t>. This process has been trialled by a previous summer student who optimised the concentration of 4AP to be used.</w:t>
      </w:r>
      <w:r w:rsidR="00575682" w:rsidRPr="5646A427">
        <w:rPr>
          <w:rFonts w:ascii="Calibri" w:hAnsi="Calibri" w:cs="Calibri"/>
          <w:sz w:val="22"/>
          <w:szCs w:val="22"/>
        </w:rPr>
        <w:t xml:space="preserve"> Slices </w:t>
      </w:r>
      <w:r w:rsidR="00B10214">
        <w:rPr>
          <w:rFonts w:ascii="Calibri" w:hAnsi="Calibri" w:cs="Calibri"/>
          <w:sz w:val="22"/>
          <w:szCs w:val="22"/>
        </w:rPr>
        <w:t>will be</w:t>
      </w:r>
      <w:r w:rsidR="00575682" w:rsidRPr="5646A427">
        <w:rPr>
          <w:rFonts w:ascii="Calibri" w:hAnsi="Calibri" w:cs="Calibri"/>
          <w:sz w:val="22"/>
          <w:szCs w:val="22"/>
        </w:rPr>
        <w:t xml:space="preserve"> taken from young, WT animals between 2 to 4 months old. </w:t>
      </w:r>
      <w:r w:rsidR="00B10214">
        <w:rPr>
          <w:rFonts w:ascii="Calibri" w:hAnsi="Calibri" w:cs="Calibri"/>
          <w:sz w:val="22"/>
          <w:szCs w:val="22"/>
        </w:rPr>
        <w:t>There will be r</w:t>
      </w:r>
      <w:r w:rsidR="00575682" w:rsidRPr="5646A427">
        <w:rPr>
          <w:rFonts w:ascii="Calibri" w:hAnsi="Calibri" w:cs="Calibri"/>
          <w:sz w:val="22"/>
          <w:szCs w:val="22"/>
        </w:rPr>
        <w:t>ecording</w:t>
      </w:r>
      <w:r w:rsidR="00B51ADF" w:rsidRPr="5646A427">
        <w:rPr>
          <w:rFonts w:ascii="Calibri" w:hAnsi="Calibri" w:cs="Calibri"/>
          <w:sz w:val="22"/>
          <w:szCs w:val="22"/>
        </w:rPr>
        <w:t xml:space="preserve"> for 3 hours consistently, from </w:t>
      </w:r>
      <w:r w:rsidR="00575682" w:rsidRPr="5646A427">
        <w:rPr>
          <w:rFonts w:ascii="Calibri" w:hAnsi="Calibri" w:cs="Calibri"/>
          <w:sz w:val="22"/>
          <w:szCs w:val="22"/>
        </w:rPr>
        <w:t xml:space="preserve">deep </w:t>
      </w:r>
      <w:r w:rsidR="00B51ADF" w:rsidRPr="5646A427">
        <w:rPr>
          <w:rFonts w:ascii="Calibri" w:hAnsi="Calibri" w:cs="Calibri"/>
          <w:sz w:val="22"/>
          <w:szCs w:val="22"/>
        </w:rPr>
        <w:t xml:space="preserve">layer 6 of the </w:t>
      </w:r>
      <w:r w:rsidR="00575682" w:rsidRPr="5646A427">
        <w:rPr>
          <w:rFonts w:ascii="Calibri" w:hAnsi="Calibri" w:cs="Calibri"/>
          <w:sz w:val="22"/>
          <w:szCs w:val="22"/>
        </w:rPr>
        <w:t>ACC</w:t>
      </w:r>
      <w:r w:rsidR="00B51ADF" w:rsidRPr="5646A427">
        <w:rPr>
          <w:rFonts w:ascii="Calibri" w:hAnsi="Calibri" w:cs="Calibri"/>
          <w:sz w:val="22"/>
          <w:szCs w:val="22"/>
        </w:rPr>
        <w:t xml:space="preserve"> to study the frequency and duration of seizures in the tissue.</w:t>
      </w:r>
    </w:p>
    <w:p w14:paraId="54F19934" w14:textId="6A0EB323" w:rsidR="00B51ADF" w:rsidRDefault="00B51ADF" w:rsidP="003239FA">
      <w:pPr>
        <w:pBdr>
          <w:top w:val="single" w:sz="4" w:space="1" w:color="auto"/>
          <w:left w:val="single" w:sz="4" w:space="4" w:color="auto"/>
          <w:bottom w:val="single" w:sz="4" w:space="0" w:color="auto"/>
          <w:right w:val="single" w:sz="4" w:space="4" w:color="auto"/>
        </w:pBdr>
        <w:suppressAutoHyphens/>
        <w:jc w:val="both"/>
        <w:rPr>
          <w:rFonts w:ascii="Calibri" w:hAnsi="Calibri" w:cs="Calibri"/>
          <w:sz w:val="22"/>
          <w:szCs w:val="22"/>
        </w:rPr>
      </w:pPr>
      <w:r w:rsidRPr="5646A427">
        <w:rPr>
          <w:rFonts w:ascii="Calibri" w:hAnsi="Calibri" w:cs="Calibri"/>
          <w:sz w:val="22"/>
          <w:szCs w:val="22"/>
        </w:rPr>
        <w:t xml:space="preserve">The fixed sections from the electrophysiology experiments will then be subjected to staining for markers of activation and neuroinflammation. This aims to draw correlations between the 4AP treatment inducing the hyperexcitability and the inflammatory state of the cortex. Staining for GFAP and Iba-1 will indicate the prevalence of </w:t>
      </w:r>
      <w:r w:rsidR="00575682" w:rsidRPr="5646A427">
        <w:rPr>
          <w:rFonts w:ascii="Calibri" w:hAnsi="Calibri" w:cs="Calibri"/>
          <w:sz w:val="22"/>
          <w:szCs w:val="22"/>
        </w:rPr>
        <w:t xml:space="preserve">reactive </w:t>
      </w:r>
      <w:r w:rsidRPr="5646A427">
        <w:rPr>
          <w:rFonts w:ascii="Calibri" w:hAnsi="Calibri" w:cs="Calibri"/>
          <w:sz w:val="22"/>
          <w:szCs w:val="22"/>
        </w:rPr>
        <w:t>astrocytes and m</w:t>
      </w:r>
      <w:r w:rsidR="00575682" w:rsidRPr="5646A427">
        <w:rPr>
          <w:rFonts w:ascii="Calibri" w:hAnsi="Calibri" w:cs="Calibri"/>
          <w:sz w:val="22"/>
          <w:szCs w:val="22"/>
        </w:rPr>
        <w:t xml:space="preserve">icroglia </w:t>
      </w:r>
      <w:r w:rsidRPr="5646A427">
        <w:rPr>
          <w:rFonts w:ascii="Calibri" w:hAnsi="Calibri" w:cs="Calibri"/>
          <w:sz w:val="22"/>
          <w:szCs w:val="22"/>
        </w:rPr>
        <w:t>in the tissue.</w:t>
      </w:r>
      <w:r w:rsidR="009E359C" w:rsidRPr="5646A427">
        <w:rPr>
          <w:rFonts w:ascii="Calibri" w:hAnsi="Calibri" w:cs="Calibri"/>
          <w:sz w:val="22"/>
          <w:szCs w:val="22"/>
        </w:rPr>
        <w:t xml:space="preserve"> This aims to demonstrate the effect of stressing the tissue on neuroinflammation.</w:t>
      </w:r>
      <w:r w:rsidRPr="5646A427">
        <w:rPr>
          <w:rFonts w:ascii="Calibri" w:hAnsi="Calibri" w:cs="Calibri"/>
          <w:sz w:val="22"/>
          <w:szCs w:val="22"/>
        </w:rPr>
        <w:t xml:space="preserve"> Staining for c-Fos, parvalbumin and WFA will indicate the activation state of neurons and</w:t>
      </w:r>
      <w:r w:rsidR="00575682" w:rsidRPr="5646A427">
        <w:rPr>
          <w:rFonts w:ascii="Calibri" w:hAnsi="Calibri" w:cs="Calibri"/>
          <w:sz w:val="22"/>
          <w:szCs w:val="22"/>
        </w:rPr>
        <w:t xml:space="preserve"> parvalbumin</w:t>
      </w:r>
      <w:r w:rsidRPr="5646A427">
        <w:rPr>
          <w:rFonts w:ascii="Calibri" w:hAnsi="Calibri" w:cs="Calibri"/>
          <w:sz w:val="22"/>
          <w:szCs w:val="22"/>
        </w:rPr>
        <w:t xml:space="preserve"> interneurons in the tissue, as well as the structure of the extracellular matrix structures, perineuronal nets, in the tissue. </w:t>
      </w:r>
      <w:r w:rsidR="72DE44C2" w:rsidRPr="5646A427">
        <w:rPr>
          <w:rFonts w:ascii="Calibri" w:hAnsi="Calibri" w:cs="Calibri"/>
          <w:sz w:val="22"/>
          <w:szCs w:val="22"/>
        </w:rPr>
        <w:t>This is</w:t>
      </w:r>
      <w:r w:rsidR="2D10C242" w:rsidRPr="5646A427">
        <w:rPr>
          <w:rFonts w:ascii="Calibri" w:hAnsi="Calibri" w:cs="Calibri"/>
          <w:sz w:val="22"/>
          <w:szCs w:val="22"/>
        </w:rPr>
        <w:t xml:space="preserve"> interesting</w:t>
      </w:r>
      <w:r w:rsidR="72DE44C2" w:rsidRPr="5646A427">
        <w:rPr>
          <w:rFonts w:ascii="Calibri" w:hAnsi="Calibri" w:cs="Calibri"/>
          <w:sz w:val="22"/>
          <w:szCs w:val="22"/>
        </w:rPr>
        <w:t xml:space="preserve"> because, i</w:t>
      </w:r>
      <w:r w:rsidR="00D43BEF" w:rsidRPr="5646A427">
        <w:rPr>
          <w:rFonts w:ascii="Calibri" w:hAnsi="Calibri" w:cs="Calibri"/>
          <w:sz w:val="22"/>
          <w:szCs w:val="22"/>
        </w:rPr>
        <w:t>n animal models of Alzheimer’s disease, microglia break down the PNNs and expose neurons to oxidative stress. Therefore, if the PNNs are broken down under these conditions, they may be more vulnerable and show changes in their activity. Th</w:t>
      </w:r>
      <w:r w:rsidR="37658E36" w:rsidRPr="5646A427">
        <w:rPr>
          <w:rFonts w:ascii="Calibri" w:hAnsi="Calibri" w:cs="Calibri"/>
          <w:sz w:val="22"/>
          <w:szCs w:val="22"/>
        </w:rPr>
        <w:t>e</w:t>
      </w:r>
      <w:r w:rsidR="00D43BEF" w:rsidRPr="5646A427">
        <w:rPr>
          <w:rFonts w:ascii="Calibri" w:hAnsi="Calibri" w:cs="Calibri"/>
          <w:sz w:val="22"/>
          <w:szCs w:val="22"/>
        </w:rPr>
        <w:t xml:space="preserve"> staining</w:t>
      </w:r>
      <w:r w:rsidR="5DBAF485" w:rsidRPr="5646A427">
        <w:rPr>
          <w:rFonts w:ascii="Calibri" w:hAnsi="Calibri" w:cs="Calibri"/>
          <w:sz w:val="22"/>
          <w:szCs w:val="22"/>
        </w:rPr>
        <w:t>, therefore,</w:t>
      </w:r>
      <w:r w:rsidR="00D43BEF" w:rsidRPr="5646A427">
        <w:rPr>
          <w:rFonts w:ascii="Calibri" w:hAnsi="Calibri" w:cs="Calibri"/>
          <w:sz w:val="22"/>
          <w:szCs w:val="22"/>
        </w:rPr>
        <w:t xml:space="preserve"> </w:t>
      </w:r>
      <w:r w:rsidRPr="5646A427">
        <w:rPr>
          <w:rFonts w:ascii="Calibri" w:hAnsi="Calibri" w:cs="Calibri"/>
          <w:sz w:val="22"/>
          <w:szCs w:val="22"/>
        </w:rPr>
        <w:t>build</w:t>
      </w:r>
      <w:r w:rsidR="7871E29E" w:rsidRPr="5646A427">
        <w:rPr>
          <w:rFonts w:ascii="Calibri" w:hAnsi="Calibri" w:cs="Calibri"/>
          <w:sz w:val="22"/>
          <w:szCs w:val="22"/>
        </w:rPr>
        <w:t>s</w:t>
      </w:r>
      <w:r w:rsidRPr="5646A427">
        <w:rPr>
          <w:rFonts w:ascii="Calibri" w:hAnsi="Calibri" w:cs="Calibri"/>
          <w:sz w:val="22"/>
          <w:szCs w:val="22"/>
        </w:rPr>
        <w:t xml:space="preserve"> a bigger picture of the </w:t>
      </w:r>
      <w:r w:rsidR="00D43BEF" w:rsidRPr="5646A427">
        <w:rPr>
          <w:rFonts w:ascii="Calibri" w:hAnsi="Calibri" w:cs="Calibri"/>
          <w:sz w:val="22"/>
          <w:szCs w:val="22"/>
        </w:rPr>
        <w:t>factors affecting h</w:t>
      </w:r>
      <w:r w:rsidRPr="5646A427">
        <w:rPr>
          <w:rFonts w:ascii="Calibri" w:hAnsi="Calibri" w:cs="Calibri"/>
          <w:sz w:val="22"/>
          <w:szCs w:val="22"/>
        </w:rPr>
        <w:t>yperexcitability</w:t>
      </w:r>
      <w:r w:rsidR="00D43BEF" w:rsidRPr="5646A427">
        <w:rPr>
          <w:rFonts w:ascii="Calibri" w:hAnsi="Calibri" w:cs="Calibri"/>
          <w:sz w:val="22"/>
          <w:szCs w:val="22"/>
        </w:rPr>
        <w:t xml:space="preserve"> in</w:t>
      </w:r>
      <w:r w:rsidRPr="5646A427">
        <w:rPr>
          <w:rFonts w:ascii="Calibri" w:hAnsi="Calibri" w:cs="Calibri"/>
          <w:sz w:val="22"/>
          <w:szCs w:val="22"/>
        </w:rPr>
        <w:t xml:space="preserve"> cortical tissue. </w:t>
      </w:r>
    </w:p>
    <w:p w14:paraId="7521BF46" w14:textId="50FB3CA0" w:rsidR="00CB5808" w:rsidRPr="004735ED" w:rsidRDefault="00CB5808" w:rsidP="003239FA">
      <w:pPr>
        <w:pBdr>
          <w:top w:val="single" w:sz="4" w:space="1" w:color="auto"/>
          <w:left w:val="single" w:sz="4" w:space="4" w:color="auto"/>
          <w:bottom w:val="single" w:sz="4" w:space="0" w:color="auto"/>
          <w:right w:val="single" w:sz="4" w:space="4" w:color="auto"/>
        </w:pBdr>
        <w:suppressAutoHyphens/>
        <w:jc w:val="both"/>
        <w:rPr>
          <w:rFonts w:ascii="Calibri" w:hAnsi="Calibri" w:cs="Calibri"/>
          <w:sz w:val="22"/>
          <w:szCs w:val="22"/>
        </w:rPr>
      </w:pPr>
      <w:r w:rsidRPr="5646A427">
        <w:rPr>
          <w:rFonts w:ascii="Calibri" w:hAnsi="Calibri" w:cs="Calibri"/>
          <w:sz w:val="22"/>
          <w:szCs w:val="22"/>
        </w:rPr>
        <w:t xml:space="preserve">Studying this in both the wild-type and the A30P mouse model system aims to show the </w:t>
      </w:r>
      <w:r w:rsidR="5EFDE423" w:rsidRPr="5646A427">
        <w:rPr>
          <w:rFonts w:ascii="Calibri" w:hAnsi="Calibri" w:cs="Calibri"/>
          <w:sz w:val="22"/>
          <w:szCs w:val="22"/>
        </w:rPr>
        <w:t>effect</w:t>
      </w:r>
      <w:r w:rsidRPr="5646A427">
        <w:rPr>
          <w:rFonts w:ascii="Calibri" w:hAnsi="Calibri" w:cs="Calibri"/>
          <w:sz w:val="22"/>
          <w:szCs w:val="22"/>
        </w:rPr>
        <w:t xml:space="preserve"> of the DLB pathology on the cortical hyperexcitability and neuroinflammation. This could suggest reasons for the DLB symptoms that link to the cellular state of the neural tissue. </w:t>
      </w:r>
    </w:p>
    <w:p w14:paraId="2DBF0D7D" w14:textId="77777777" w:rsidR="00B0486B" w:rsidRPr="0033444E" w:rsidRDefault="00B0486B" w:rsidP="003239FA">
      <w:pPr>
        <w:pBdr>
          <w:top w:val="single" w:sz="4" w:space="1" w:color="auto"/>
          <w:left w:val="single" w:sz="4" w:space="4" w:color="auto"/>
          <w:bottom w:val="single" w:sz="4" w:space="0" w:color="auto"/>
          <w:right w:val="single" w:sz="4" w:space="4" w:color="auto"/>
        </w:pBdr>
        <w:suppressAutoHyphens/>
        <w:jc w:val="both"/>
        <w:rPr>
          <w:rFonts w:ascii="Calibri" w:hAnsi="Calibri" w:cs="Calibri"/>
          <w:b/>
          <w:sz w:val="22"/>
          <w:szCs w:val="22"/>
        </w:rPr>
      </w:pPr>
    </w:p>
    <w:p w14:paraId="3E83AE8D" w14:textId="77777777" w:rsidR="00B0486B" w:rsidRPr="0033444E" w:rsidRDefault="00B0486B" w:rsidP="009660EC">
      <w:pPr>
        <w:suppressAutoHyphens/>
        <w:jc w:val="both"/>
        <w:rPr>
          <w:rFonts w:ascii="Calibri" w:hAnsi="Calibri" w:cs="Calibri"/>
          <w:b/>
          <w:sz w:val="22"/>
          <w:szCs w:val="22"/>
        </w:rPr>
      </w:pPr>
      <w:r w:rsidRPr="0033444E">
        <w:rPr>
          <w:rFonts w:ascii="Calibri" w:hAnsi="Calibri" w:cs="Calibri"/>
          <w:b/>
          <w:sz w:val="22"/>
          <w:szCs w:val="22"/>
        </w:rPr>
        <w:t>Project Outcomes and Experience Gained by the Student (no more than 700 words)</w:t>
      </w:r>
    </w:p>
    <w:p w14:paraId="5FDC5E0B" w14:textId="1F02A117" w:rsidR="00A24A02" w:rsidRPr="00A24A02" w:rsidRDefault="00A24A02" w:rsidP="5646A427">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5646A427">
        <w:rPr>
          <w:rFonts w:ascii="Calibri" w:hAnsi="Calibri" w:cs="Calibri"/>
          <w:sz w:val="22"/>
          <w:szCs w:val="22"/>
        </w:rPr>
        <w:t xml:space="preserve">During the project, due to the need to refresh the </w:t>
      </w:r>
      <w:proofErr w:type="spellStart"/>
      <w:r w:rsidRPr="5646A427">
        <w:rPr>
          <w:rFonts w:ascii="Calibri" w:hAnsi="Calibri" w:cs="Calibri"/>
          <w:sz w:val="22"/>
          <w:szCs w:val="22"/>
        </w:rPr>
        <w:t>the</w:t>
      </w:r>
      <w:proofErr w:type="spellEnd"/>
      <w:r w:rsidRPr="5646A427">
        <w:rPr>
          <w:rFonts w:ascii="Calibri" w:hAnsi="Calibri" w:cs="Calibri"/>
          <w:sz w:val="22"/>
          <w:szCs w:val="22"/>
        </w:rPr>
        <w:t xml:space="preserve"> A30P transgenic mouse line, we were unable to study any of these mice. This means that we were unable to compare the differences in cortical hyperexcitability or the neuroinflammation in the</w:t>
      </w:r>
      <w:r w:rsidR="00711013" w:rsidRPr="5646A427">
        <w:rPr>
          <w:rFonts w:ascii="Calibri" w:hAnsi="Calibri" w:cs="Calibri"/>
          <w:sz w:val="22"/>
          <w:szCs w:val="22"/>
        </w:rPr>
        <w:t xml:space="preserve"> transgenic line</w:t>
      </w:r>
      <w:r w:rsidRPr="5646A427">
        <w:rPr>
          <w:rFonts w:ascii="Calibri" w:hAnsi="Calibri" w:cs="Calibri"/>
          <w:sz w:val="22"/>
          <w:szCs w:val="22"/>
        </w:rPr>
        <w:t xml:space="preserve"> with the wild type mice. However, it was possible to build a strong base of </w:t>
      </w:r>
      <w:r w:rsidR="002E762F" w:rsidRPr="5646A427">
        <w:rPr>
          <w:rFonts w:ascii="Calibri" w:hAnsi="Calibri" w:cs="Calibri"/>
          <w:sz w:val="22"/>
          <w:szCs w:val="22"/>
        </w:rPr>
        <w:t xml:space="preserve">control </w:t>
      </w:r>
      <w:r w:rsidRPr="5646A427">
        <w:rPr>
          <w:rFonts w:ascii="Calibri" w:hAnsi="Calibri" w:cs="Calibri"/>
          <w:sz w:val="22"/>
          <w:szCs w:val="22"/>
        </w:rPr>
        <w:t>data</w:t>
      </w:r>
      <w:r w:rsidR="00711013" w:rsidRPr="5646A427">
        <w:rPr>
          <w:rFonts w:ascii="Calibri" w:hAnsi="Calibri" w:cs="Calibri"/>
          <w:sz w:val="22"/>
          <w:szCs w:val="22"/>
        </w:rPr>
        <w:t>. This involved</w:t>
      </w:r>
      <w:r w:rsidRPr="5646A427">
        <w:rPr>
          <w:rFonts w:ascii="Calibri" w:hAnsi="Calibri" w:cs="Calibri"/>
          <w:sz w:val="22"/>
          <w:szCs w:val="22"/>
        </w:rPr>
        <w:t xml:space="preserve"> comparing the hyperexcitability and the neuroinflammation of wild-type brains under stressed conditions (750 micromolar 4AP treatment for 3hrs) </w:t>
      </w:r>
      <w:r w:rsidR="00711013" w:rsidRPr="5646A427">
        <w:rPr>
          <w:rFonts w:ascii="Calibri" w:hAnsi="Calibri" w:cs="Calibri"/>
          <w:sz w:val="22"/>
          <w:szCs w:val="22"/>
        </w:rPr>
        <w:t>with</w:t>
      </w:r>
      <w:r w:rsidRPr="5646A427">
        <w:rPr>
          <w:rFonts w:ascii="Calibri" w:hAnsi="Calibri" w:cs="Calibri"/>
          <w:sz w:val="22"/>
          <w:szCs w:val="22"/>
        </w:rPr>
        <w:t xml:space="preserve"> sections that had only been treated with artificial cerebral-spinal fluid</w:t>
      </w:r>
      <w:r w:rsidR="003F546F" w:rsidRPr="5646A427">
        <w:rPr>
          <w:rFonts w:ascii="Calibri" w:hAnsi="Calibri" w:cs="Calibri"/>
          <w:sz w:val="22"/>
          <w:szCs w:val="22"/>
        </w:rPr>
        <w:t xml:space="preserve"> (</w:t>
      </w:r>
      <w:proofErr w:type="spellStart"/>
      <w:r w:rsidR="003F546F" w:rsidRPr="5646A427">
        <w:rPr>
          <w:rFonts w:ascii="Calibri" w:hAnsi="Calibri" w:cs="Calibri"/>
          <w:sz w:val="22"/>
          <w:szCs w:val="22"/>
        </w:rPr>
        <w:t>aCSF</w:t>
      </w:r>
      <w:proofErr w:type="spellEnd"/>
      <w:r w:rsidR="003F546F" w:rsidRPr="5646A427">
        <w:rPr>
          <w:rFonts w:ascii="Calibri" w:hAnsi="Calibri" w:cs="Calibri"/>
          <w:sz w:val="22"/>
          <w:szCs w:val="22"/>
        </w:rPr>
        <w:t>)</w:t>
      </w:r>
      <w:r w:rsidRPr="5646A427">
        <w:rPr>
          <w:rFonts w:ascii="Calibri" w:hAnsi="Calibri" w:cs="Calibri"/>
          <w:sz w:val="22"/>
          <w:szCs w:val="22"/>
        </w:rPr>
        <w:t xml:space="preserve">. This allowed the </w:t>
      </w:r>
      <w:r w:rsidR="616533AD" w:rsidRPr="5646A427">
        <w:rPr>
          <w:rFonts w:ascii="Calibri" w:hAnsi="Calibri" w:cs="Calibri"/>
          <w:sz w:val="22"/>
          <w:szCs w:val="22"/>
        </w:rPr>
        <w:t>effect</w:t>
      </w:r>
      <w:r w:rsidRPr="5646A427">
        <w:rPr>
          <w:rFonts w:ascii="Calibri" w:hAnsi="Calibri" w:cs="Calibri"/>
          <w:sz w:val="22"/>
          <w:szCs w:val="22"/>
        </w:rPr>
        <w:t xml:space="preserve"> of the stress of the neuroinflammatory and activity markers to be studied in the wild-type mice </w:t>
      </w:r>
      <w:r w:rsidR="00711013" w:rsidRPr="5646A427">
        <w:rPr>
          <w:rFonts w:ascii="Calibri" w:hAnsi="Calibri" w:cs="Calibri"/>
          <w:sz w:val="22"/>
          <w:szCs w:val="22"/>
        </w:rPr>
        <w:t xml:space="preserve">to show the </w:t>
      </w:r>
      <w:r w:rsidR="002E762F" w:rsidRPr="5646A427">
        <w:rPr>
          <w:rFonts w:ascii="Calibri" w:hAnsi="Calibri" w:cs="Calibri"/>
          <w:sz w:val="22"/>
          <w:szCs w:val="22"/>
        </w:rPr>
        <w:t>e</w:t>
      </w:r>
      <w:r w:rsidR="00711013" w:rsidRPr="5646A427">
        <w:rPr>
          <w:rFonts w:ascii="Calibri" w:hAnsi="Calibri" w:cs="Calibri"/>
          <w:sz w:val="22"/>
          <w:szCs w:val="22"/>
        </w:rPr>
        <w:t xml:space="preserve">ffect of the 4AP on the cortical tissue. </w:t>
      </w:r>
      <w:r w:rsidR="00A5559B" w:rsidRPr="5646A427">
        <w:rPr>
          <w:rFonts w:ascii="Calibri" w:hAnsi="Calibri" w:cs="Calibri"/>
          <w:sz w:val="22"/>
          <w:szCs w:val="22"/>
        </w:rPr>
        <w:t>T</w:t>
      </w:r>
      <w:r w:rsidRPr="5646A427">
        <w:rPr>
          <w:rFonts w:ascii="Calibri" w:hAnsi="Calibri" w:cs="Calibri"/>
          <w:sz w:val="22"/>
          <w:szCs w:val="22"/>
        </w:rPr>
        <w:t>he experiments can be</w:t>
      </w:r>
      <w:r w:rsidR="00711013" w:rsidRPr="5646A427">
        <w:rPr>
          <w:rFonts w:ascii="Calibri" w:hAnsi="Calibri" w:cs="Calibri"/>
          <w:sz w:val="22"/>
          <w:szCs w:val="22"/>
        </w:rPr>
        <w:t xml:space="preserve"> repeated in, and</w:t>
      </w:r>
      <w:r w:rsidRPr="5646A427">
        <w:rPr>
          <w:rFonts w:ascii="Calibri" w:hAnsi="Calibri" w:cs="Calibri"/>
          <w:sz w:val="22"/>
          <w:szCs w:val="22"/>
        </w:rPr>
        <w:t xml:space="preserve"> compared with the A30P mice</w:t>
      </w:r>
      <w:r w:rsidR="00A5559B" w:rsidRPr="5646A427">
        <w:rPr>
          <w:rFonts w:ascii="Calibri" w:hAnsi="Calibri" w:cs="Calibri"/>
          <w:sz w:val="22"/>
          <w:szCs w:val="22"/>
        </w:rPr>
        <w:t xml:space="preserve"> at a later date</w:t>
      </w:r>
      <w:r w:rsidRPr="5646A427">
        <w:rPr>
          <w:rFonts w:ascii="Calibri" w:hAnsi="Calibri" w:cs="Calibri"/>
          <w:sz w:val="22"/>
          <w:szCs w:val="22"/>
        </w:rPr>
        <w:t xml:space="preserve"> so that the difference in the DLB model can be studied. </w:t>
      </w:r>
    </w:p>
    <w:p w14:paraId="09E18B3A" w14:textId="77777777" w:rsidR="00A24A02" w:rsidRPr="00A24A02" w:rsidRDefault="00A24A02"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2"/>
          <w:szCs w:val="22"/>
        </w:rPr>
      </w:pPr>
      <w:r>
        <w:rPr>
          <w:rFonts w:ascii="Calibri" w:hAnsi="Calibri" w:cs="Calibri"/>
          <w:b/>
          <w:sz w:val="22"/>
          <w:szCs w:val="22"/>
        </w:rPr>
        <w:t xml:space="preserve">Electrophysiology: </w:t>
      </w:r>
    </w:p>
    <w:p w14:paraId="0396C5A9" w14:textId="7C85DB29" w:rsidR="0085504D" w:rsidRDefault="00A24A02"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Pr>
          <w:rFonts w:ascii="Calibri" w:hAnsi="Calibri" w:cs="Calibri"/>
          <w:bCs/>
          <w:sz w:val="22"/>
          <w:szCs w:val="22"/>
        </w:rPr>
        <w:t>Previous</w:t>
      </w:r>
      <w:r w:rsidR="00A5559B">
        <w:rPr>
          <w:rFonts w:ascii="Calibri" w:hAnsi="Calibri" w:cs="Calibri"/>
          <w:bCs/>
          <w:sz w:val="22"/>
          <w:szCs w:val="22"/>
        </w:rPr>
        <w:t xml:space="preserve"> electrophysiology studies with</w:t>
      </w:r>
      <w:r>
        <w:rPr>
          <w:rFonts w:ascii="Calibri" w:hAnsi="Calibri" w:cs="Calibri"/>
          <w:bCs/>
          <w:sz w:val="22"/>
          <w:szCs w:val="22"/>
        </w:rPr>
        <w:t xml:space="preserve"> incremental </w:t>
      </w:r>
      <w:r w:rsidR="002E762F">
        <w:rPr>
          <w:rFonts w:ascii="Calibri" w:hAnsi="Calibri" w:cs="Calibri"/>
          <w:bCs/>
          <w:sz w:val="22"/>
          <w:szCs w:val="22"/>
        </w:rPr>
        <w:t>4AP concentrations</w:t>
      </w:r>
      <w:r>
        <w:rPr>
          <w:rFonts w:ascii="Calibri" w:hAnsi="Calibri" w:cs="Calibri"/>
          <w:bCs/>
          <w:sz w:val="22"/>
          <w:szCs w:val="22"/>
        </w:rPr>
        <w:t xml:space="preserve"> had demonstrated that at 750 micromolar there were some seizures in both the wild-type and the A30P mice,</w:t>
      </w:r>
      <w:r w:rsidR="00A5559B">
        <w:rPr>
          <w:rFonts w:ascii="Calibri" w:hAnsi="Calibri" w:cs="Calibri"/>
          <w:bCs/>
          <w:sz w:val="22"/>
          <w:szCs w:val="22"/>
        </w:rPr>
        <w:t xml:space="preserve"> indicating</w:t>
      </w:r>
      <w:r>
        <w:rPr>
          <w:rFonts w:ascii="Calibri" w:hAnsi="Calibri" w:cs="Calibri"/>
          <w:bCs/>
          <w:sz w:val="22"/>
          <w:szCs w:val="22"/>
        </w:rPr>
        <w:t xml:space="preserve"> a greater prevalence in the A30P mice. </w:t>
      </w:r>
      <w:r w:rsidR="00A5559B">
        <w:rPr>
          <w:rFonts w:ascii="Calibri" w:hAnsi="Calibri" w:cs="Calibri"/>
          <w:bCs/>
          <w:sz w:val="22"/>
          <w:szCs w:val="22"/>
        </w:rPr>
        <w:t>For this reason, the 750 micromolar concentration was chosen</w:t>
      </w:r>
      <w:r>
        <w:rPr>
          <w:rFonts w:ascii="Calibri" w:hAnsi="Calibri" w:cs="Calibri"/>
          <w:bCs/>
          <w:sz w:val="22"/>
          <w:szCs w:val="22"/>
        </w:rPr>
        <w:t>.</w:t>
      </w:r>
      <w:r w:rsidR="003F546F">
        <w:rPr>
          <w:rFonts w:ascii="Calibri" w:hAnsi="Calibri" w:cs="Calibri"/>
          <w:bCs/>
          <w:sz w:val="22"/>
          <w:szCs w:val="22"/>
        </w:rPr>
        <w:t xml:space="preserve"> Over the course of the project, 6 mice were sectioned and studied. Under the control</w:t>
      </w:r>
      <w:r w:rsidR="00A5559B">
        <w:rPr>
          <w:rFonts w:ascii="Calibri" w:hAnsi="Calibri" w:cs="Calibri"/>
          <w:bCs/>
          <w:sz w:val="22"/>
          <w:szCs w:val="22"/>
        </w:rPr>
        <w:t xml:space="preserve"> condition</w:t>
      </w:r>
      <w:r w:rsidR="003F546F">
        <w:rPr>
          <w:rFonts w:ascii="Calibri" w:hAnsi="Calibri" w:cs="Calibri"/>
          <w:bCs/>
          <w:sz w:val="22"/>
          <w:szCs w:val="22"/>
        </w:rPr>
        <w:t xml:space="preserve"> of </w:t>
      </w:r>
      <w:proofErr w:type="spellStart"/>
      <w:r w:rsidR="003F546F">
        <w:rPr>
          <w:rFonts w:ascii="Calibri" w:hAnsi="Calibri" w:cs="Calibri"/>
          <w:bCs/>
          <w:sz w:val="22"/>
          <w:szCs w:val="22"/>
        </w:rPr>
        <w:t>aCSF</w:t>
      </w:r>
      <w:proofErr w:type="spellEnd"/>
      <w:r w:rsidR="003F546F">
        <w:rPr>
          <w:rFonts w:ascii="Calibri" w:hAnsi="Calibri" w:cs="Calibri"/>
          <w:bCs/>
          <w:sz w:val="22"/>
          <w:szCs w:val="22"/>
        </w:rPr>
        <w:t>, no seizures were seen (defined as activity reaching 3x over baseline and lasting 5s or above from the point of initial diversion from the baseline)</w:t>
      </w:r>
      <w:r w:rsidR="0085504D">
        <w:rPr>
          <w:rFonts w:ascii="Calibri" w:hAnsi="Calibri" w:cs="Calibri"/>
          <w:bCs/>
          <w:sz w:val="22"/>
          <w:szCs w:val="22"/>
        </w:rPr>
        <w:t xml:space="preserve"> (Figure 1b)</w:t>
      </w:r>
      <w:r w:rsidR="003F546F">
        <w:rPr>
          <w:rFonts w:ascii="Calibri" w:hAnsi="Calibri" w:cs="Calibri"/>
          <w:bCs/>
          <w:sz w:val="22"/>
          <w:szCs w:val="22"/>
        </w:rPr>
        <w:t xml:space="preserve">. </w:t>
      </w:r>
      <w:r w:rsidR="00C135A0">
        <w:rPr>
          <w:rFonts w:ascii="Calibri" w:hAnsi="Calibri" w:cs="Calibri"/>
          <w:bCs/>
          <w:sz w:val="22"/>
          <w:szCs w:val="22"/>
        </w:rPr>
        <w:t>In the 4AP treated mice, seizures were seen in all but one of the samples</w:t>
      </w:r>
      <w:r w:rsidR="0085504D">
        <w:rPr>
          <w:rFonts w:ascii="Calibri" w:hAnsi="Calibri" w:cs="Calibri"/>
          <w:bCs/>
          <w:sz w:val="22"/>
          <w:szCs w:val="22"/>
        </w:rPr>
        <w:t xml:space="preserve"> (Figure 1a)</w:t>
      </w:r>
      <w:r w:rsidR="00C135A0">
        <w:rPr>
          <w:rFonts w:ascii="Calibri" w:hAnsi="Calibri" w:cs="Calibri"/>
          <w:bCs/>
          <w:sz w:val="22"/>
          <w:szCs w:val="22"/>
        </w:rPr>
        <w:t>, with an overall mean duration of 10.29s</w:t>
      </w:r>
      <w:r w:rsidR="00EA7C08">
        <w:rPr>
          <w:rFonts w:ascii="Calibri" w:hAnsi="Calibri" w:cs="Calibri"/>
          <w:bCs/>
          <w:sz w:val="22"/>
          <w:szCs w:val="22"/>
        </w:rPr>
        <w:t xml:space="preserve"> (</w:t>
      </w:r>
      <w:r w:rsidR="00A5559B">
        <w:rPr>
          <w:rFonts w:ascii="Calibri" w:hAnsi="Calibri" w:cs="Calibri"/>
          <w:bCs/>
          <w:sz w:val="22"/>
          <w:szCs w:val="22"/>
        </w:rPr>
        <w:t>±</w:t>
      </w:r>
      <w:r w:rsidR="00EA7C08">
        <w:rPr>
          <w:rFonts w:ascii="Calibri" w:hAnsi="Calibri" w:cs="Calibri"/>
          <w:bCs/>
          <w:sz w:val="22"/>
          <w:szCs w:val="22"/>
        </w:rPr>
        <w:t>2.09)</w:t>
      </w:r>
      <w:r w:rsidR="00C135A0">
        <w:rPr>
          <w:rFonts w:ascii="Calibri" w:hAnsi="Calibri" w:cs="Calibri"/>
          <w:bCs/>
          <w:sz w:val="22"/>
          <w:szCs w:val="22"/>
        </w:rPr>
        <w:t xml:space="preserve">. This showed that </w:t>
      </w:r>
      <w:r w:rsidR="00EA7C08">
        <w:rPr>
          <w:rFonts w:ascii="Calibri" w:hAnsi="Calibri" w:cs="Calibri"/>
          <w:bCs/>
          <w:sz w:val="22"/>
          <w:szCs w:val="22"/>
        </w:rPr>
        <w:t xml:space="preserve">the 4AP reliably induces seizures in the cortical tissue. </w:t>
      </w:r>
    </w:p>
    <w:p w14:paraId="6B62F1B3" w14:textId="77777777" w:rsidR="0085504D" w:rsidRDefault="00F65F88" w:rsidP="003239FA">
      <w:pPr>
        <w:keepNext/>
        <w:pBdr>
          <w:top w:val="single" w:sz="4" w:space="1" w:color="auto"/>
          <w:left w:val="single" w:sz="4" w:space="4" w:color="auto"/>
          <w:bottom w:val="single" w:sz="4" w:space="1" w:color="auto"/>
          <w:right w:val="single" w:sz="4" w:space="4" w:color="auto"/>
        </w:pBdr>
        <w:suppressAutoHyphens/>
        <w:jc w:val="both"/>
      </w:pPr>
      <w:r>
        <w:rPr>
          <w:rFonts w:ascii="Calibri" w:hAnsi="Calibri" w:cs="Calibri"/>
          <w:bCs/>
          <w:noProof/>
          <w:sz w:val="22"/>
          <w:szCs w:val="22"/>
        </w:rPr>
        <w:drawing>
          <wp:inline distT="0" distB="0" distL="0" distR="0" wp14:anchorId="52524864" wp14:editId="35E9045F">
            <wp:extent cx="3914775" cy="2705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t="11772"/>
                    <a:stretch>
                      <a:fillRect/>
                    </a:stretch>
                  </pic:blipFill>
                  <pic:spPr bwMode="auto">
                    <a:xfrm>
                      <a:off x="0" y="0"/>
                      <a:ext cx="3914775" cy="2705100"/>
                    </a:xfrm>
                    <a:prstGeom prst="rect">
                      <a:avLst/>
                    </a:prstGeom>
                    <a:noFill/>
                    <a:ln>
                      <a:noFill/>
                    </a:ln>
                  </pic:spPr>
                </pic:pic>
              </a:graphicData>
            </a:graphic>
          </wp:inline>
        </w:drawing>
      </w:r>
    </w:p>
    <w:p w14:paraId="352C3579" w14:textId="77777777" w:rsidR="0085504D" w:rsidRPr="006B419D" w:rsidRDefault="0085504D" w:rsidP="003239FA">
      <w:pPr>
        <w:pStyle w:val="Caption"/>
        <w:jc w:val="both"/>
        <w:rPr>
          <w:rFonts w:ascii="Calibri" w:hAnsi="Calibri" w:cs="Calibri"/>
          <w:sz w:val="22"/>
          <w:szCs w:val="22"/>
        </w:rPr>
      </w:pPr>
      <w:r w:rsidRPr="003239FA">
        <w:rPr>
          <w:rFonts w:ascii="Calibri" w:hAnsi="Calibri" w:cs="Calibri"/>
        </w:rPr>
        <w:t xml:space="preserve">Figure </w:t>
      </w:r>
      <w:r w:rsidR="00BD2661" w:rsidRPr="5646A427">
        <w:rPr>
          <w:rFonts w:ascii="Calibri" w:hAnsi="Calibri" w:cs="Calibri"/>
          <w:noProof/>
        </w:rPr>
        <w:t>1</w:t>
      </w:r>
      <w:r w:rsidRPr="003239FA">
        <w:rPr>
          <w:rFonts w:ascii="Calibri" w:hAnsi="Calibri" w:cs="Calibri"/>
        </w:rPr>
        <w:t xml:space="preserve">: Comparison of continuous recording traces from the 4AP treated and the control tissue taken from the same mouse on the same day. </w:t>
      </w:r>
      <w:r w:rsidRPr="003239FA">
        <w:rPr>
          <w:rFonts w:ascii="Calibri" w:hAnsi="Calibri" w:cs="Calibri"/>
          <w:b w:val="0"/>
          <w:bCs w:val="0"/>
        </w:rPr>
        <w:t xml:space="preserve">a) Trace from 70-71 mins in 4AP treatment, scale bar = 100mV b) Trace from 71-72 mins in control </w:t>
      </w:r>
      <w:proofErr w:type="spellStart"/>
      <w:r w:rsidRPr="003239FA">
        <w:rPr>
          <w:rFonts w:ascii="Calibri" w:hAnsi="Calibri" w:cs="Calibri"/>
          <w:b w:val="0"/>
          <w:bCs w:val="0"/>
        </w:rPr>
        <w:t>aCSF</w:t>
      </w:r>
      <w:proofErr w:type="spellEnd"/>
      <w:r w:rsidRPr="003239FA">
        <w:rPr>
          <w:rFonts w:ascii="Calibri" w:hAnsi="Calibri" w:cs="Calibri"/>
          <w:b w:val="0"/>
          <w:bCs w:val="0"/>
        </w:rPr>
        <w:t xml:space="preserve"> treatment, scale bar</w:t>
      </w:r>
      <w:r w:rsidR="00BD2661" w:rsidRPr="5646A427">
        <w:rPr>
          <w:rFonts w:ascii="Calibri" w:hAnsi="Calibri" w:cs="Calibri"/>
          <w:b w:val="0"/>
          <w:bCs w:val="0"/>
        </w:rPr>
        <w:t xml:space="preserve"> = 100mV</w:t>
      </w:r>
    </w:p>
    <w:p w14:paraId="019D850F" w14:textId="77777777" w:rsidR="00EA7C08" w:rsidRDefault="00EA7C08"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2"/>
          <w:szCs w:val="22"/>
        </w:rPr>
      </w:pPr>
      <w:r>
        <w:rPr>
          <w:rFonts w:ascii="Calibri" w:hAnsi="Calibri" w:cs="Calibri"/>
          <w:b/>
          <w:sz w:val="22"/>
          <w:szCs w:val="22"/>
        </w:rPr>
        <w:t xml:space="preserve">Immunohistochemistry: </w:t>
      </w:r>
    </w:p>
    <w:p w14:paraId="1F9482A8" w14:textId="42EAAD3F" w:rsidR="00EA7C08" w:rsidRDefault="00EA7C08"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Pr>
          <w:rFonts w:ascii="Calibri" w:hAnsi="Calibri" w:cs="Calibri"/>
          <w:bCs/>
          <w:sz w:val="22"/>
          <w:szCs w:val="22"/>
        </w:rPr>
        <w:t xml:space="preserve">The </w:t>
      </w:r>
      <w:r w:rsidR="002E762F">
        <w:rPr>
          <w:rFonts w:ascii="Calibri" w:hAnsi="Calibri" w:cs="Calibri"/>
          <w:bCs/>
          <w:sz w:val="22"/>
          <w:szCs w:val="22"/>
        </w:rPr>
        <w:t>stained 40μm tissue slices sectioned from 450μm</w:t>
      </w:r>
      <w:r>
        <w:rPr>
          <w:rFonts w:ascii="Calibri" w:hAnsi="Calibri" w:cs="Calibri"/>
          <w:bCs/>
          <w:sz w:val="22"/>
          <w:szCs w:val="22"/>
        </w:rPr>
        <w:t xml:space="preserve"> was imaged using confocal microscopy</w:t>
      </w:r>
      <w:r w:rsidR="0018614D">
        <w:rPr>
          <w:rFonts w:ascii="Calibri" w:hAnsi="Calibri" w:cs="Calibri"/>
          <w:bCs/>
          <w:sz w:val="22"/>
          <w:szCs w:val="22"/>
        </w:rPr>
        <w:t xml:space="preserve">, taking four </w:t>
      </w:r>
      <w:r w:rsidR="002E762F">
        <w:rPr>
          <w:rFonts w:ascii="Calibri" w:hAnsi="Calibri" w:cs="Calibri"/>
          <w:bCs/>
          <w:sz w:val="22"/>
          <w:szCs w:val="22"/>
        </w:rPr>
        <w:t xml:space="preserve">three dimensional images </w:t>
      </w:r>
      <w:r w:rsidR="0018614D">
        <w:rPr>
          <w:rFonts w:ascii="Calibri" w:hAnsi="Calibri" w:cs="Calibri"/>
          <w:bCs/>
          <w:sz w:val="22"/>
          <w:szCs w:val="22"/>
        </w:rPr>
        <w:t xml:space="preserve">of each slice at consistent positions on the anterior cingulate cortex of the mouse PFC. Fiji analysis of the GFAP and Iba-1 staining showed that in the wild-type tissue there was no significant difference between the area of staining in the 4AP treated and the </w:t>
      </w:r>
      <w:proofErr w:type="spellStart"/>
      <w:r w:rsidR="0018614D">
        <w:rPr>
          <w:rFonts w:ascii="Calibri" w:hAnsi="Calibri" w:cs="Calibri"/>
          <w:bCs/>
          <w:sz w:val="22"/>
          <w:szCs w:val="22"/>
        </w:rPr>
        <w:t>aCSF</w:t>
      </w:r>
      <w:proofErr w:type="spellEnd"/>
      <w:r w:rsidR="0018614D">
        <w:rPr>
          <w:rFonts w:ascii="Calibri" w:hAnsi="Calibri" w:cs="Calibri"/>
          <w:bCs/>
          <w:sz w:val="22"/>
          <w:szCs w:val="22"/>
        </w:rPr>
        <w:t xml:space="preserve"> control tissue</w:t>
      </w:r>
      <w:r w:rsidR="0085504D">
        <w:rPr>
          <w:rFonts w:ascii="Calibri" w:hAnsi="Calibri" w:cs="Calibri"/>
          <w:bCs/>
          <w:sz w:val="22"/>
          <w:szCs w:val="22"/>
        </w:rPr>
        <w:t xml:space="preserve"> (Figure 2)</w:t>
      </w:r>
      <w:r w:rsidR="0018614D">
        <w:rPr>
          <w:rFonts w:ascii="Calibri" w:hAnsi="Calibri" w:cs="Calibri"/>
          <w:bCs/>
          <w:sz w:val="22"/>
          <w:szCs w:val="22"/>
        </w:rPr>
        <w:t>. This was unexpected, as it was hypothesized that the stress of the 3hr 4AP treatment would increase the</w:t>
      </w:r>
      <w:r w:rsidR="00A5559B">
        <w:rPr>
          <w:rFonts w:ascii="Calibri" w:hAnsi="Calibri" w:cs="Calibri"/>
          <w:bCs/>
          <w:sz w:val="22"/>
          <w:szCs w:val="22"/>
        </w:rPr>
        <w:t xml:space="preserve"> presence of</w:t>
      </w:r>
      <w:r w:rsidR="0018614D">
        <w:rPr>
          <w:rFonts w:ascii="Calibri" w:hAnsi="Calibri" w:cs="Calibri"/>
          <w:bCs/>
          <w:sz w:val="22"/>
          <w:szCs w:val="22"/>
        </w:rPr>
        <w:t xml:space="preserve"> neuroinflammatory markers in the tissue. However, there is the potential that the sectioning and the placement of the tissue on the rig</w:t>
      </w:r>
      <w:r w:rsidR="00A5559B">
        <w:rPr>
          <w:rFonts w:ascii="Calibri" w:hAnsi="Calibri" w:cs="Calibri"/>
          <w:bCs/>
          <w:sz w:val="22"/>
          <w:szCs w:val="22"/>
        </w:rPr>
        <w:t xml:space="preserve"> during the electrophysiology</w:t>
      </w:r>
      <w:r w:rsidR="0018614D">
        <w:rPr>
          <w:rFonts w:ascii="Calibri" w:hAnsi="Calibri" w:cs="Calibri"/>
          <w:bCs/>
          <w:sz w:val="22"/>
          <w:szCs w:val="22"/>
        </w:rPr>
        <w:t xml:space="preserve"> for 3hrs is increasing the background neuroinflammation so that any change induced by the 4AP treatment </w:t>
      </w:r>
      <w:r w:rsidR="00A5559B">
        <w:rPr>
          <w:rFonts w:ascii="Calibri" w:hAnsi="Calibri" w:cs="Calibri"/>
          <w:bCs/>
          <w:sz w:val="22"/>
          <w:szCs w:val="22"/>
        </w:rPr>
        <w:t xml:space="preserve">on the microglia and astrocytes </w:t>
      </w:r>
      <w:r w:rsidR="0018614D">
        <w:rPr>
          <w:rFonts w:ascii="Calibri" w:hAnsi="Calibri" w:cs="Calibri"/>
          <w:bCs/>
          <w:sz w:val="22"/>
          <w:szCs w:val="22"/>
        </w:rPr>
        <w:t xml:space="preserve">is disguised. This could be tested by comparing to a section that is immediately fixed after sectioning. </w:t>
      </w:r>
    </w:p>
    <w:p w14:paraId="22B01BE9" w14:textId="31757458" w:rsidR="0018614D" w:rsidRDefault="0018614D"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Pr>
          <w:rFonts w:ascii="Calibri" w:hAnsi="Calibri" w:cs="Calibri"/>
          <w:bCs/>
          <w:sz w:val="22"/>
          <w:szCs w:val="22"/>
        </w:rPr>
        <w:t>In the c-FOS, WFA</w:t>
      </w:r>
      <w:r w:rsidR="005F490E">
        <w:rPr>
          <w:rFonts w:ascii="Calibri" w:hAnsi="Calibri" w:cs="Calibri"/>
          <w:bCs/>
          <w:sz w:val="22"/>
          <w:szCs w:val="22"/>
        </w:rPr>
        <w:t xml:space="preserve"> for PNN</w:t>
      </w:r>
      <w:r>
        <w:rPr>
          <w:rFonts w:ascii="Calibri" w:hAnsi="Calibri" w:cs="Calibri"/>
          <w:bCs/>
          <w:sz w:val="22"/>
          <w:szCs w:val="22"/>
        </w:rPr>
        <w:t xml:space="preserve"> and </w:t>
      </w:r>
      <w:r w:rsidR="00B10214">
        <w:rPr>
          <w:rFonts w:ascii="Calibri" w:hAnsi="Calibri" w:cs="Calibri"/>
          <w:bCs/>
          <w:sz w:val="22"/>
          <w:szCs w:val="22"/>
        </w:rPr>
        <w:t>PV-stained</w:t>
      </w:r>
      <w:r>
        <w:rPr>
          <w:rFonts w:ascii="Calibri" w:hAnsi="Calibri" w:cs="Calibri"/>
          <w:bCs/>
          <w:sz w:val="22"/>
          <w:szCs w:val="22"/>
        </w:rPr>
        <w:t xml:space="preserve"> sections it was demonstrated that there was a </w:t>
      </w:r>
      <w:r w:rsidR="00711013">
        <w:rPr>
          <w:rFonts w:ascii="Calibri" w:hAnsi="Calibri" w:cs="Calibri"/>
          <w:bCs/>
          <w:sz w:val="22"/>
          <w:szCs w:val="22"/>
        </w:rPr>
        <w:t>trend of increased</w:t>
      </w:r>
      <w:r w:rsidR="00A5559B">
        <w:rPr>
          <w:rFonts w:ascii="Calibri" w:hAnsi="Calibri" w:cs="Calibri"/>
          <w:bCs/>
          <w:sz w:val="22"/>
          <w:szCs w:val="22"/>
        </w:rPr>
        <w:t xml:space="preserve"> </w:t>
      </w:r>
      <w:r>
        <w:rPr>
          <w:rFonts w:ascii="Calibri" w:hAnsi="Calibri" w:cs="Calibri"/>
          <w:bCs/>
          <w:sz w:val="22"/>
          <w:szCs w:val="22"/>
        </w:rPr>
        <w:t xml:space="preserve">number of c-FOS activated cells </w:t>
      </w:r>
      <w:r w:rsidR="00711013">
        <w:rPr>
          <w:rFonts w:ascii="Calibri" w:hAnsi="Calibri" w:cs="Calibri"/>
          <w:bCs/>
          <w:sz w:val="22"/>
          <w:szCs w:val="22"/>
        </w:rPr>
        <w:t xml:space="preserve">in the </w:t>
      </w:r>
      <w:r>
        <w:rPr>
          <w:rFonts w:ascii="Calibri" w:hAnsi="Calibri" w:cs="Calibri"/>
          <w:bCs/>
          <w:sz w:val="22"/>
          <w:szCs w:val="22"/>
        </w:rPr>
        <w:t>4AP treated</w:t>
      </w:r>
      <w:r w:rsidR="00711013">
        <w:rPr>
          <w:rFonts w:ascii="Calibri" w:hAnsi="Calibri" w:cs="Calibri"/>
          <w:bCs/>
          <w:sz w:val="22"/>
          <w:szCs w:val="22"/>
        </w:rPr>
        <w:t xml:space="preserve"> </w:t>
      </w:r>
      <w:r w:rsidR="00A5559B">
        <w:rPr>
          <w:rFonts w:ascii="Calibri" w:hAnsi="Calibri" w:cs="Calibri"/>
          <w:bCs/>
          <w:sz w:val="22"/>
          <w:szCs w:val="22"/>
        </w:rPr>
        <w:t xml:space="preserve">tissue </w:t>
      </w:r>
      <w:r w:rsidR="00711013">
        <w:rPr>
          <w:rFonts w:ascii="Calibri" w:hAnsi="Calibri" w:cs="Calibri"/>
          <w:bCs/>
          <w:sz w:val="22"/>
          <w:szCs w:val="22"/>
        </w:rPr>
        <w:t>(mean = 50.3 cells)</w:t>
      </w:r>
      <w:r w:rsidR="00A5559B">
        <w:rPr>
          <w:rFonts w:ascii="Calibri" w:hAnsi="Calibri" w:cs="Calibri"/>
          <w:bCs/>
          <w:sz w:val="22"/>
          <w:szCs w:val="22"/>
        </w:rPr>
        <w:t xml:space="preserve"> than</w:t>
      </w:r>
      <w:r>
        <w:rPr>
          <w:rFonts w:ascii="Calibri" w:hAnsi="Calibri" w:cs="Calibri"/>
          <w:bCs/>
          <w:sz w:val="22"/>
          <w:szCs w:val="22"/>
        </w:rPr>
        <w:t xml:space="preserve"> the control </w:t>
      </w:r>
      <w:r w:rsidR="00711013">
        <w:rPr>
          <w:rFonts w:ascii="Calibri" w:hAnsi="Calibri" w:cs="Calibri"/>
          <w:bCs/>
          <w:sz w:val="22"/>
          <w:szCs w:val="22"/>
        </w:rPr>
        <w:t>tissue (mean = 27.2 cells)</w:t>
      </w:r>
      <w:r>
        <w:rPr>
          <w:rFonts w:ascii="Calibri" w:hAnsi="Calibri" w:cs="Calibri"/>
          <w:bCs/>
          <w:sz w:val="22"/>
          <w:szCs w:val="22"/>
        </w:rPr>
        <w:t xml:space="preserve">. It was also demonstrated that there was a </w:t>
      </w:r>
      <w:r w:rsidR="00711013">
        <w:rPr>
          <w:rFonts w:ascii="Calibri" w:hAnsi="Calibri" w:cs="Calibri"/>
          <w:bCs/>
          <w:sz w:val="22"/>
          <w:szCs w:val="22"/>
        </w:rPr>
        <w:t>significant</w:t>
      </w:r>
      <w:r>
        <w:rPr>
          <w:rFonts w:ascii="Calibri" w:hAnsi="Calibri" w:cs="Calibri"/>
          <w:bCs/>
          <w:sz w:val="22"/>
          <w:szCs w:val="22"/>
        </w:rPr>
        <w:t xml:space="preserve"> increas</w:t>
      </w:r>
      <w:r w:rsidR="00711013">
        <w:rPr>
          <w:rFonts w:ascii="Calibri" w:hAnsi="Calibri" w:cs="Calibri"/>
          <w:bCs/>
          <w:sz w:val="22"/>
          <w:szCs w:val="22"/>
        </w:rPr>
        <w:t xml:space="preserve">e </w:t>
      </w:r>
      <w:r>
        <w:rPr>
          <w:rFonts w:ascii="Calibri" w:hAnsi="Calibri" w:cs="Calibri"/>
          <w:bCs/>
          <w:sz w:val="22"/>
          <w:szCs w:val="22"/>
        </w:rPr>
        <w:t xml:space="preserve">PV staining in the 4AP treated </w:t>
      </w:r>
      <w:r w:rsidR="00711013">
        <w:rPr>
          <w:rFonts w:ascii="Calibri" w:hAnsi="Calibri" w:cs="Calibri"/>
          <w:bCs/>
          <w:sz w:val="22"/>
          <w:szCs w:val="22"/>
        </w:rPr>
        <w:t>tissue (mean = 12.7%)</w:t>
      </w:r>
      <w:r>
        <w:rPr>
          <w:rFonts w:ascii="Calibri" w:hAnsi="Calibri" w:cs="Calibri"/>
          <w:bCs/>
          <w:sz w:val="22"/>
          <w:szCs w:val="22"/>
        </w:rPr>
        <w:t xml:space="preserve"> compared to the controls</w:t>
      </w:r>
      <w:r w:rsidR="00711013">
        <w:rPr>
          <w:rFonts w:ascii="Calibri" w:hAnsi="Calibri" w:cs="Calibri"/>
          <w:bCs/>
          <w:sz w:val="22"/>
          <w:szCs w:val="22"/>
        </w:rPr>
        <w:t xml:space="preserve"> (mean = 2.17%) (p = 0.0395)</w:t>
      </w:r>
      <w:r w:rsidR="0085504D">
        <w:rPr>
          <w:rFonts w:ascii="Calibri" w:hAnsi="Calibri" w:cs="Calibri"/>
          <w:bCs/>
          <w:sz w:val="22"/>
          <w:szCs w:val="22"/>
        </w:rPr>
        <w:t xml:space="preserve"> (Figure 3)</w:t>
      </w:r>
      <w:r>
        <w:rPr>
          <w:rFonts w:ascii="Calibri" w:hAnsi="Calibri" w:cs="Calibri"/>
          <w:bCs/>
          <w:sz w:val="22"/>
          <w:szCs w:val="22"/>
        </w:rPr>
        <w:t>.</w:t>
      </w:r>
      <w:r w:rsidR="0085504D">
        <w:rPr>
          <w:rFonts w:ascii="Calibri" w:hAnsi="Calibri" w:cs="Calibri"/>
          <w:bCs/>
          <w:sz w:val="22"/>
          <w:szCs w:val="22"/>
        </w:rPr>
        <w:t xml:space="preserve"> </w:t>
      </w:r>
      <w:r>
        <w:rPr>
          <w:rFonts w:ascii="Calibri" w:hAnsi="Calibri" w:cs="Calibri"/>
          <w:bCs/>
          <w:sz w:val="22"/>
          <w:szCs w:val="22"/>
        </w:rPr>
        <w:t xml:space="preserve"> In the 4AP treated </w:t>
      </w:r>
      <w:r w:rsidR="005F490E">
        <w:rPr>
          <w:rFonts w:ascii="Calibri" w:hAnsi="Calibri" w:cs="Calibri"/>
          <w:bCs/>
          <w:sz w:val="22"/>
          <w:szCs w:val="22"/>
        </w:rPr>
        <w:t xml:space="preserve">slices </w:t>
      </w:r>
      <w:r>
        <w:rPr>
          <w:rFonts w:ascii="Calibri" w:hAnsi="Calibri" w:cs="Calibri"/>
          <w:bCs/>
          <w:sz w:val="22"/>
          <w:szCs w:val="22"/>
        </w:rPr>
        <w:t>, the c-FOS activation positively correlate</w:t>
      </w:r>
      <w:r w:rsidR="005F490E">
        <w:rPr>
          <w:rFonts w:ascii="Calibri" w:hAnsi="Calibri" w:cs="Calibri"/>
          <w:bCs/>
          <w:sz w:val="22"/>
          <w:szCs w:val="22"/>
        </w:rPr>
        <w:t>d</w:t>
      </w:r>
      <w:r>
        <w:rPr>
          <w:rFonts w:ascii="Calibri" w:hAnsi="Calibri" w:cs="Calibri"/>
          <w:bCs/>
          <w:sz w:val="22"/>
          <w:szCs w:val="22"/>
        </w:rPr>
        <w:t xml:space="preserve"> with the %Area of PV staining, however this </w:t>
      </w:r>
      <w:r w:rsidR="005F490E">
        <w:rPr>
          <w:rFonts w:ascii="Calibri" w:hAnsi="Calibri" w:cs="Calibri"/>
          <w:bCs/>
          <w:sz w:val="22"/>
          <w:szCs w:val="22"/>
        </w:rPr>
        <w:t>was</w:t>
      </w:r>
      <w:r>
        <w:rPr>
          <w:rFonts w:ascii="Calibri" w:hAnsi="Calibri" w:cs="Calibri"/>
          <w:bCs/>
          <w:sz w:val="22"/>
          <w:szCs w:val="22"/>
        </w:rPr>
        <w:t xml:space="preserve"> not the case </w:t>
      </w:r>
      <w:r w:rsidR="005F490E">
        <w:rPr>
          <w:rFonts w:ascii="Calibri" w:hAnsi="Calibri" w:cs="Calibri"/>
          <w:bCs/>
          <w:sz w:val="22"/>
          <w:szCs w:val="22"/>
        </w:rPr>
        <w:t>in control slices</w:t>
      </w:r>
      <w:r w:rsidR="0085504D">
        <w:rPr>
          <w:rFonts w:ascii="Calibri" w:hAnsi="Calibri" w:cs="Calibri"/>
          <w:bCs/>
          <w:sz w:val="22"/>
          <w:szCs w:val="22"/>
        </w:rPr>
        <w:t xml:space="preserve"> (Figure 4)</w:t>
      </w:r>
      <w:r w:rsidR="005F490E">
        <w:rPr>
          <w:rFonts w:ascii="Calibri" w:hAnsi="Calibri" w:cs="Calibri"/>
          <w:bCs/>
          <w:sz w:val="22"/>
          <w:szCs w:val="22"/>
        </w:rPr>
        <w:t xml:space="preserve">. </w:t>
      </w:r>
      <w:r>
        <w:rPr>
          <w:rFonts w:ascii="Calibri" w:hAnsi="Calibri" w:cs="Calibri"/>
          <w:bCs/>
          <w:sz w:val="22"/>
          <w:szCs w:val="22"/>
        </w:rPr>
        <w:t xml:space="preserve">Together this demonstrates that </w:t>
      </w:r>
      <w:r w:rsidR="0059148F">
        <w:rPr>
          <w:rFonts w:ascii="Calibri" w:hAnsi="Calibri" w:cs="Calibri"/>
          <w:bCs/>
          <w:sz w:val="22"/>
          <w:szCs w:val="22"/>
        </w:rPr>
        <w:t xml:space="preserve">4AP treatment affects the activation of the cells within the PFC and changes the interneuron activation of the tissue. </w:t>
      </w:r>
    </w:p>
    <w:p w14:paraId="02F2C34E" w14:textId="77777777" w:rsidR="0085504D" w:rsidRDefault="00F65F88" w:rsidP="003239FA">
      <w:pPr>
        <w:keepNext/>
        <w:pBdr>
          <w:top w:val="single" w:sz="4" w:space="1" w:color="auto"/>
          <w:left w:val="single" w:sz="4" w:space="4" w:color="auto"/>
          <w:bottom w:val="single" w:sz="4" w:space="1" w:color="auto"/>
          <w:right w:val="single" w:sz="4" w:space="4" w:color="auto"/>
        </w:pBdr>
        <w:suppressAutoHyphens/>
        <w:jc w:val="both"/>
      </w:pPr>
      <w:r>
        <w:rPr>
          <w:rFonts w:ascii="Calibri" w:hAnsi="Calibri" w:cs="Calibri"/>
          <w:bCs/>
          <w:noProof/>
          <w:sz w:val="22"/>
          <w:szCs w:val="22"/>
        </w:rPr>
        <w:drawing>
          <wp:inline distT="0" distB="0" distL="0" distR="0" wp14:anchorId="46576BCC" wp14:editId="0F4F5735">
            <wp:extent cx="6115050" cy="3467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t="15871"/>
                    <a:stretch>
                      <a:fillRect/>
                    </a:stretch>
                  </pic:blipFill>
                  <pic:spPr bwMode="auto">
                    <a:xfrm>
                      <a:off x="0" y="0"/>
                      <a:ext cx="6115050" cy="3467100"/>
                    </a:xfrm>
                    <a:prstGeom prst="rect">
                      <a:avLst/>
                    </a:prstGeom>
                    <a:noFill/>
                    <a:ln>
                      <a:noFill/>
                    </a:ln>
                  </pic:spPr>
                </pic:pic>
              </a:graphicData>
            </a:graphic>
          </wp:inline>
        </w:drawing>
      </w:r>
    </w:p>
    <w:p w14:paraId="7A6F6A3C" w14:textId="77777777" w:rsidR="0085504D" w:rsidRPr="00BA04EB" w:rsidRDefault="0085504D" w:rsidP="0085504D">
      <w:pPr>
        <w:pStyle w:val="Caption"/>
        <w:jc w:val="both"/>
        <w:rPr>
          <w:rFonts w:ascii="Calibri" w:hAnsi="Calibri" w:cs="Calibri"/>
          <w:b w:val="0"/>
          <w:bCs w:val="0"/>
        </w:rPr>
      </w:pPr>
      <w:r w:rsidRPr="003239FA">
        <w:rPr>
          <w:rFonts w:ascii="Calibri" w:hAnsi="Calibri" w:cs="Calibri"/>
        </w:rPr>
        <w:t xml:space="preserve">Figure </w:t>
      </w:r>
      <w:r w:rsidR="00BD2661" w:rsidRPr="00BA04EB">
        <w:rPr>
          <w:rFonts w:ascii="Calibri" w:hAnsi="Calibri" w:cs="Calibri"/>
          <w:noProof/>
        </w:rPr>
        <w:t>2</w:t>
      </w:r>
      <w:r w:rsidRPr="003239FA">
        <w:rPr>
          <w:rFonts w:ascii="Calibri" w:hAnsi="Calibri" w:cs="Calibri"/>
        </w:rPr>
        <w:t xml:space="preserve">: Comparison and quantification of neuroinflammatory staining under conditions of 4AP treatment and control </w:t>
      </w:r>
      <w:proofErr w:type="spellStart"/>
      <w:r w:rsidRPr="003239FA">
        <w:rPr>
          <w:rFonts w:ascii="Calibri" w:hAnsi="Calibri" w:cs="Calibri"/>
        </w:rPr>
        <w:t>aCSF</w:t>
      </w:r>
      <w:proofErr w:type="spellEnd"/>
      <w:r w:rsidRPr="003239FA">
        <w:rPr>
          <w:rFonts w:ascii="Calibri" w:hAnsi="Calibri" w:cs="Calibri"/>
        </w:rPr>
        <w:t xml:space="preserve"> treatment. </w:t>
      </w:r>
      <w:r w:rsidRPr="003239FA">
        <w:rPr>
          <w:rFonts w:ascii="Calibri" w:hAnsi="Calibri" w:cs="Calibri"/>
          <w:b w:val="0"/>
          <w:bCs w:val="0"/>
        </w:rPr>
        <w:t xml:space="preserve">a) Graph comparing the %Area of microglia staining in each image from tissue treated with 4AP for 3hours (blue) with </w:t>
      </w:r>
      <w:proofErr w:type="spellStart"/>
      <w:r w:rsidRPr="003239FA">
        <w:rPr>
          <w:rFonts w:ascii="Calibri" w:hAnsi="Calibri" w:cs="Calibri"/>
          <w:b w:val="0"/>
          <w:bCs w:val="0"/>
        </w:rPr>
        <w:t>aCSF</w:t>
      </w:r>
      <w:proofErr w:type="spellEnd"/>
      <w:r w:rsidRPr="003239FA">
        <w:rPr>
          <w:rFonts w:ascii="Calibri" w:hAnsi="Calibri" w:cs="Calibri"/>
          <w:b w:val="0"/>
          <w:bCs w:val="0"/>
        </w:rPr>
        <w:t xml:space="preserve"> control</w:t>
      </w:r>
      <w:r w:rsidR="00BD2661" w:rsidRPr="00BA04EB">
        <w:rPr>
          <w:rFonts w:ascii="Calibri" w:hAnsi="Calibri" w:cs="Calibri"/>
          <w:b w:val="0"/>
          <w:bCs w:val="0"/>
        </w:rPr>
        <w:t xml:space="preserve"> </w:t>
      </w:r>
      <w:r w:rsidR="00BD2661" w:rsidRPr="00BD2661">
        <w:rPr>
          <w:rFonts w:ascii="Calibri" w:hAnsi="Calibri" w:cs="Calibri"/>
          <w:b w:val="0"/>
          <w:bCs w:val="0"/>
        </w:rPr>
        <w:t xml:space="preserve">treatment (grey). b) Graph comparing the %Area of astrocyte staining in each image from tissue treated with 4AP with </w:t>
      </w:r>
      <w:proofErr w:type="spellStart"/>
      <w:r w:rsidR="00BD2661" w:rsidRPr="00BD2661">
        <w:rPr>
          <w:rFonts w:ascii="Calibri" w:hAnsi="Calibri" w:cs="Calibri"/>
          <w:b w:val="0"/>
          <w:bCs w:val="0"/>
        </w:rPr>
        <w:t>aCSF</w:t>
      </w:r>
      <w:proofErr w:type="spellEnd"/>
      <w:r w:rsidR="00BD2661" w:rsidRPr="00BD2661">
        <w:rPr>
          <w:rFonts w:ascii="Calibri" w:hAnsi="Calibri" w:cs="Calibri"/>
          <w:b w:val="0"/>
          <w:bCs w:val="0"/>
        </w:rPr>
        <w:t xml:space="preserve"> control treatment. c) Representative images from the 4AP treated (left) and control treated (right) conditions of the microglia staining. d) Representative images at 40x magnification from the 4AP treated (left) and control treated (right) conditions of the astrocyte staining. ​</w:t>
      </w:r>
    </w:p>
    <w:p w14:paraId="680A4E5D" w14:textId="77777777" w:rsidR="0085504D" w:rsidRPr="003239FA" w:rsidRDefault="0085504D" w:rsidP="003239FA"/>
    <w:p w14:paraId="19219836" w14:textId="77777777" w:rsidR="0085504D" w:rsidRDefault="00F65F88" w:rsidP="003239FA">
      <w:pPr>
        <w:keepNext/>
        <w:pBdr>
          <w:top w:val="single" w:sz="4" w:space="1" w:color="auto"/>
          <w:left w:val="single" w:sz="4" w:space="4" w:color="auto"/>
          <w:bottom w:val="single" w:sz="4" w:space="1" w:color="auto"/>
          <w:right w:val="single" w:sz="4" w:space="4" w:color="auto"/>
        </w:pBdr>
        <w:suppressAutoHyphens/>
        <w:jc w:val="both"/>
      </w:pPr>
      <w:r>
        <w:rPr>
          <w:rFonts w:ascii="Calibri" w:hAnsi="Calibri" w:cs="Calibri"/>
          <w:bCs/>
          <w:noProof/>
          <w:sz w:val="22"/>
          <w:szCs w:val="22"/>
        </w:rPr>
        <w:drawing>
          <wp:inline distT="0" distB="0" distL="0" distR="0" wp14:anchorId="389A64C8" wp14:editId="07777777">
            <wp:extent cx="6115050" cy="2905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t="14738"/>
                    <a:stretch>
                      <a:fillRect/>
                    </a:stretch>
                  </pic:blipFill>
                  <pic:spPr bwMode="auto">
                    <a:xfrm>
                      <a:off x="0" y="0"/>
                      <a:ext cx="6115050" cy="2905125"/>
                    </a:xfrm>
                    <a:prstGeom prst="rect">
                      <a:avLst/>
                    </a:prstGeom>
                    <a:noFill/>
                    <a:ln>
                      <a:noFill/>
                    </a:ln>
                  </pic:spPr>
                </pic:pic>
              </a:graphicData>
            </a:graphic>
          </wp:inline>
        </w:drawing>
      </w:r>
    </w:p>
    <w:p w14:paraId="61ACE1C9" w14:textId="77777777" w:rsidR="0085504D" w:rsidRPr="006B419D" w:rsidRDefault="0085504D" w:rsidP="003239FA">
      <w:pPr>
        <w:pStyle w:val="Caption"/>
        <w:jc w:val="both"/>
        <w:rPr>
          <w:rFonts w:ascii="Calibri" w:hAnsi="Calibri" w:cs="Calibri"/>
          <w:sz w:val="22"/>
          <w:szCs w:val="22"/>
        </w:rPr>
      </w:pPr>
      <w:r w:rsidRPr="003239FA">
        <w:rPr>
          <w:rFonts w:ascii="Calibri" w:hAnsi="Calibri" w:cs="Calibri"/>
        </w:rPr>
        <w:t xml:space="preserve">Figure </w:t>
      </w:r>
      <w:r w:rsidR="00BD2661" w:rsidRPr="00BA04EB">
        <w:rPr>
          <w:rFonts w:ascii="Calibri" w:hAnsi="Calibri" w:cs="Calibri"/>
          <w:noProof/>
        </w:rPr>
        <w:t>3</w:t>
      </w:r>
      <w:r w:rsidRPr="003239FA">
        <w:rPr>
          <w:rFonts w:ascii="Calibri" w:hAnsi="Calibri" w:cs="Calibri"/>
        </w:rPr>
        <w:t>:</w:t>
      </w:r>
      <w:r w:rsidR="00BD2661" w:rsidRPr="00BA04EB">
        <w:rPr>
          <w:rFonts w:ascii="Calibri" w:hAnsi="Calibri" w:cs="Calibri"/>
        </w:rPr>
        <w:t xml:space="preserve"> </w:t>
      </w:r>
      <w:r w:rsidRPr="003239FA">
        <w:rPr>
          <w:rFonts w:ascii="Calibri" w:hAnsi="Calibri" w:cs="Calibri"/>
        </w:rPr>
        <w:t xml:space="preserve">Comparison and quantification of neuron activation and Perineuronal net structure under conditions of 4AP treatment and control </w:t>
      </w:r>
      <w:proofErr w:type="spellStart"/>
      <w:r w:rsidRPr="003239FA">
        <w:rPr>
          <w:rFonts w:ascii="Calibri" w:hAnsi="Calibri" w:cs="Calibri"/>
        </w:rPr>
        <w:t>aCSF</w:t>
      </w:r>
      <w:proofErr w:type="spellEnd"/>
      <w:r w:rsidRPr="003239FA">
        <w:rPr>
          <w:rFonts w:ascii="Calibri" w:hAnsi="Calibri" w:cs="Calibri"/>
        </w:rPr>
        <w:t xml:space="preserve"> treatment. </w:t>
      </w:r>
      <w:r w:rsidRPr="003239FA">
        <w:rPr>
          <w:rFonts w:ascii="Calibri" w:hAnsi="Calibri" w:cs="Calibri"/>
          <w:b w:val="0"/>
          <w:bCs w:val="0"/>
        </w:rPr>
        <w:t xml:space="preserve">a) Graph comparing the </w:t>
      </w:r>
      <w:proofErr w:type="spellStart"/>
      <w:r w:rsidRPr="003239FA">
        <w:rPr>
          <w:rFonts w:ascii="Calibri" w:hAnsi="Calibri" w:cs="Calibri"/>
          <w:b w:val="0"/>
          <w:bCs w:val="0"/>
        </w:rPr>
        <w:t>cFOS</w:t>
      </w:r>
      <w:proofErr w:type="spellEnd"/>
      <w:r w:rsidRPr="003239FA">
        <w:rPr>
          <w:rFonts w:ascii="Calibri" w:hAnsi="Calibri" w:cs="Calibri"/>
          <w:b w:val="0"/>
          <w:bCs w:val="0"/>
        </w:rPr>
        <w:t xml:space="preserve"> activated cell counts per image from tissue treated with 4AP (blue) for 3hours co</w:t>
      </w:r>
      <w:r w:rsidR="00BD2661" w:rsidRPr="00BD2661">
        <w:rPr>
          <w:rFonts w:ascii="Calibri" w:hAnsi="Calibri" w:cs="Calibri"/>
          <w:b w:val="0"/>
          <w:bCs w:val="0"/>
        </w:rPr>
        <w:t xml:space="preserve">mpared to that treated with </w:t>
      </w:r>
      <w:proofErr w:type="spellStart"/>
      <w:r w:rsidR="00BD2661" w:rsidRPr="00BD2661">
        <w:rPr>
          <w:rFonts w:ascii="Calibri" w:hAnsi="Calibri" w:cs="Calibri"/>
          <w:b w:val="0"/>
          <w:bCs w:val="0"/>
        </w:rPr>
        <w:t>aCSF</w:t>
      </w:r>
      <w:proofErr w:type="spellEnd"/>
      <w:r w:rsidR="00BD2661" w:rsidRPr="00BD2661">
        <w:rPr>
          <w:rFonts w:ascii="Calibri" w:hAnsi="Calibri" w:cs="Calibri"/>
          <w:b w:val="0"/>
          <w:bCs w:val="0"/>
        </w:rPr>
        <w:t xml:space="preserve"> (grey) (p = 0.260). b) Graph comparing the %Area of PV staining in each image from tissue treated with 4AP for 3hours to that treated with </w:t>
      </w:r>
      <w:proofErr w:type="spellStart"/>
      <w:r w:rsidR="00BD2661" w:rsidRPr="00BD2661">
        <w:rPr>
          <w:rFonts w:ascii="Calibri" w:hAnsi="Calibri" w:cs="Calibri"/>
          <w:b w:val="0"/>
          <w:bCs w:val="0"/>
        </w:rPr>
        <w:t>aCSF</w:t>
      </w:r>
      <w:proofErr w:type="spellEnd"/>
      <w:r w:rsidR="00BD2661" w:rsidRPr="00BD2661">
        <w:rPr>
          <w:rFonts w:ascii="Calibri" w:hAnsi="Calibri" w:cs="Calibri"/>
          <w:b w:val="0"/>
          <w:bCs w:val="0"/>
        </w:rPr>
        <w:t xml:space="preserve"> (p = 0.0395). c) Graph comparing the %Area of PNN staining in each image from tissue treated with 4AP for 3hours to that treated with </w:t>
      </w:r>
      <w:proofErr w:type="spellStart"/>
      <w:r w:rsidR="00BD2661" w:rsidRPr="00BD2661">
        <w:rPr>
          <w:rFonts w:ascii="Calibri" w:hAnsi="Calibri" w:cs="Calibri"/>
          <w:b w:val="0"/>
          <w:bCs w:val="0"/>
        </w:rPr>
        <w:t>aCSF</w:t>
      </w:r>
      <w:proofErr w:type="spellEnd"/>
      <w:r w:rsidR="00BD2661" w:rsidRPr="00BD2661">
        <w:rPr>
          <w:rFonts w:ascii="Calibri" w:hAnsi="Calibri" w:cs="Calibri"/>
          <w:b w:val="0"/>
          <w:bCs w:val="0"/>
        </w:rPr>
        <w:t xml:space="preserve"> (p = 0.186). d) Representative images from the 4AP treated (left) and control (right) conditions of the </w:t>
      </w:r>
      <w:proofErr w:type="spellStart"/>
      <w:r w:rsidR="00BD2661" w:rsidRPr="00BD2661">
        <w:rPr>
          <w:rFonts w:ascii="Calibri" w:hAnsi="Calibri" w:cs="Calibri"/>
          <w:b w:val="0"/>
          <w:bCs w:val="0"/>
        </w:rPr>
        <w:t>cFOS</w:t>
      </w:r>
      <w:proofErr w:type="spellEnd"/>
      <w:r w:rsidR="00BD2661" w:rsidRPr="00BD2661">
        <w:rPr>
          <w:rFonts w:ascii="Calibri" w:hAnsi="Calibri" w:cs="Calibri"/>
          <w:b w:val="0"/>
          <w:bCs w:val="0"/>
        </w:rPr>
        <w:t xml:space="preserve"> staining. e) Representative images from the 4AP treated (left) and control (right) conditions of the PV staining. g) representative images at 40x magnification from the 4AP treated (right) and the control (left) conditions of the PNN staining. ​</w:t>
      </w:r>
    </w:p>
    <w:p w14:paraId="296FEF7D" w14:textId="77777777" w:rsidR="00BD2661" w:rsidRDefault="00F65F88" w:rsidP="003239FA">
      <w:pPr>
        <w:keepNext/>
        <w:pBdr>
          <w:top w:val="single" w:sz="4" w:space="1" w:color="auto"/>
          <w:left w:val="single" w:sz="4" w:space="4" w:color="auto"/>
          <w:bottom w:val="single" w:sz="4" w:space="1" w:color="auto"/>
          <w:right w:val="single" w:sz="4" w:space="4" w:color="auto"/>
        </w:pBdr>
        <w:suppressAutoHyphens/>
        <w:jc w:val="both"/>
      </w:pPr>
      <w:r>
        <w:rPr>
          <w:rFonts w:ascii="Calibri" w:hAnsi="Calibri" w:cs="Calibri"/>
          <w:bCs/>
          <w:noProof/>
          <w:sz w:val="22"/>
          <w:szCs w:val="22"/>
        </w:rPr>
        <w:drawing>
          <wp:inline distT="0" distB="0" distL="0" distR="0" wp14:anchorId="1E6168CE" wp14:editId="07777777">
            <wp:extent cx="4714875" cy="3952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t="15489"/>
                    <a:stretch>
                      <a:fillRect/>
                    </a:stretch>
                  </pic:blipFill>
                  <pic:spPr bwMode="auto">
                    <a:xfrm>
                      <a:off x="0" y="0"/>
                      <a:ext cx="4714875" cy="3952875"/>
                    </a:xfrm>
                    <a:prstGeom prst="rect">
                      <a:avLst/>
                    </a:prstGeom>
                    <a:noFill/>
                    <a:ln>
                      <a:noFill/>
                    </a:ln>
                  </pic:spPr>
                </pic:pic>
              </a:graphicData>
            </a:graphic>
          </wp:inline>
        </w:drawing>
      </w:r>
    </w:p>
    <w:p w14:paraId="43C5675D" w14:textId="77777777" w:rsidR="0085504D" w:rsidRPr="006B419D" w:rsidRDefault="00BD2661" w:rsidP="003239FA">
      <w:pPr>
        <w:pStyle w:val="Caption"/>
        <w:jc w:val="both"/>
        <w:rPr>
          <w:rFonts w:ascii="Calibri" w:hAnsi="Calibri" w:cs="Calibri"/>
          <w:sz w:val="22"/>
          <w:szCs w:val="22"/>
        </w:rPr>
      </w:pPr>
      <w:r w:rsidRPr="003239FA">
        <w:rPr>
          <w:rFonts w:ascii="Calibri" w:hAnsi="Calibri" w:cs="Calibri"/>
        </w:rPr>
        <w:t xml:space="preserve">Figure </w:t>
      </w:r>
      <w:r w:rsidRPr="003239FA">
        <w:rPr>
          <w:rFonts w:ascii="Calibri" w:hAnsi="Calibri" w:cs="Calibri"/>
          <w:noProof/>
        </w:rPr>
        <w:t>4</w:t>
      </w:r>
      <w:r w:rsidRPr="003239FA">
        <w:rPr>
          <w:rFonts w:ascii="Calibri" w:hAnsi="Calibri" w:cs="Calibri"/>
        </w:rPr>
        <w:t xml:space="preserve">: Comparison of correlation between </w:t>
      </w:r>
      <w:proofErr w:type="spellStart"/>
      <w:r w:rsidRPr="003239FA">
        <w:rPr>
          <w:rFonts w:ascii="Calibri" w:hAnsi="Calibri" w:cs="Calibri"/>
        </w:rPr>
        <w:t>cFOS</w:t>
      </w:r>
      <w:proofErr w:type="spellEnd"/>
      <w:r w:rsidRPr="003239FA">
        <w:rPr>
          <w:rFonts w:ascii="Calibri" w:hAnsi="Calibri" w:cs="Calibri"/>
        </w:rPr>
        <w:t xml:space="preserve"> and PV staining in 4AP treated tissue compared to in </w:t>
      </w:r>
      <w:proofErr w:type="spellStart"/>
      <w:r w:rsidRPr="003239FA">
        <w:rPr>
          <w:rFonts w:ascii="Calibri" w:hAnsi="Calibri" w:cs="Calibri"/>
        </w:rPr>
        <w:t>aCSF</w:t>
      </w:r>
      <w:proofErr w:type="spellEnd"/>
      <w:r w:rsidRPr="003239FA">
        <w:rPr>
          <w:rFonts w:ascii="Calibri" w:hAnsi="Calibri" w:cs="Calibri"/>
        </w:rPr>
        <w:t xml:space="preserve"> treated tissue.</w:t>
      </w:r>
      <w:r w:rsidRPr="003239FA">
        <w:rPr>
          <w:rFonts w:ascii="Calibri" w:hAnsi="Calibri" w:cs="Calibri"/>
          <w:b w:val="0"/>
          <w:bCs w:val="0"/>
        </w:rPr>
        <w:t xml:space="preserve"> a) Graph showing correlation between the </w:t>
      </w:r>
      <w:proofErr w:type="spellStart"/>
      <w:r w:rsidRPr="003239FA">
        <w:rPr>
          <w:rFonts w:ascii="Calibri" w:hAnsi="Calibri" w:cs="Calibri"/>
          <w:b w:val="0"/>
          <w:bCs w:val="0"/>
        </w:rPr>
        <w:t>cFOS</w:t>
      </w:r>
      <w:proofErr w:type="spellEnd"/>
      <w:r w:rsidRPr="003239FA">
        <w:rPr>
          <w:rFonts w:ascii="Calibri" w:hAnsi="Calibri" w:cs="Calibri"/>
          <w:b w:val="0"/>
          <w:bCs w:val="0"/>
        </w:rPr>
        <w:t xml:space="preserve"> activated cell count against the %Area PV staining under 4AP treated conditions. b) Graph sho</w:t>
      </w:r>
      <w:r>
        <w:t>w</w:t>
      </w:r>
      <w:r w:rsidRPr="00BD2661">
        <w:rPr>
          <w:rFonts w:ascii="Calibri" w:hAnsi="Calibri" w:cs="Calibri"/>
          <w:b w:val="0"/>
          <w:bCs w:val="0"/>
        </w:rPr>
        <w:t xml:space="preserve">ing correlation between the </w:t>
      </w:r>
      <w:proofErr w:type="spellStart"/>
      <w:r w:rsidRPr="00BD2661">
        <w:rPr>
          <w:rFonts w:ascii="Calibri" w:hAnsi="Calibri" w:cs="Calibri"/>
          <w:b w:val="0"/>
          <w:bCs w:val="0"/>
        </w:rPr>
        <w:t>cFOS</w:t>
      </w:r>
      <w:proofErr w:type="spellEnd"/>
      <w:r w:rsidRPr="00BD2661">
        <w:rPr>
          <w:rFonts w:ascii="Calibri" w:hAnsi="Calibri" w:cs="Calibri"/>
          <w:b w:val="0"/>
          <w:bCs w:val="0"/>
        </w:rPr>
        <w:t xml:space="preserve"> activated cell count against the %Area PV under control conditions. ​</w:t>
      </w:r>
    </w:p>
    <w:p w14:paraId="7194DBDC" w14:textId="77777777" w:rsidR="00BD2661" w:rsidRPr="00EA7C08" w:rsidRDefault="00BD2661"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p>
    <w:p w14:paraId="6B02D17C" w14:textId="77777777" w:rsidR="00B0486B" w:rsidRDefault="0059148F"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2"/>
          <w:szCs w:val="22"/>
        </w:rPr>
      </w:pPr>
      <w:r>
        <w:rPr>
          <w:rFonts w:ascii="Calibri" w:hAnsi="Calibri" w:cs="Calibri"/>
          <w:b/>
          <w:sz w:val="22"/>
          <w:szCs w:val="22"/>
        </w:rPr>
        <w:t>Experience:</w:t>
      </w:r>
    </w:p>
    <w:p w14:paraId="24BA55E9" w14:textId="7E1C0205" w:rsidR="0059148F" w:rsidRPr="0059148F" w:rsidRDefault="0059148F" w:rsidP="5646A427">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5646A427">
        <w:rPr>
          <w:rFonts w:ascii="Calibri" w:hAnsi="Calibri" w:cs="Calibri"/>
          <w:sz w:val="22"/>
          <w:szCs w:val="22"/>
        </w:rPr>
        <w:t xml:space="preserve">The project has been a fantastic opportunity to expand my understanding of neuroscience, to grow my practical and analytical skills, and to immerse myself in the culture of academic, experimental study. I learned to independently carry out electrophysiology </w:t>
      </w:r>
      <w:r w:rsidR="173018B1" w:rsidRPr="5646A427">
        <w:rPr>
          <w:rFonts w:ascii="Calibri" w:hAnsi="Calibri" w:cs="Calibri"/>
          <w:sz w:val="22"/>
          <w:szCs w:val="22"/>
        </w:rPr>
        <w:t>studies and</w:t>
      </w:r>
      <w:r w:rsidRPr="5646A427">
        <w:rPr>
          <w:rFonts w:ascii="Calibri" w:hAnsi="Calibri" w:cs="Calibri"/>
          <w:sz w:val="22"/>
          <w:szCs w:val="22"/>
        </w:rPr>
        <w:t xml:space="preserve"> analyse the resulting data. Discussion of the data, and the complexities of the factors affecting it demonstrated the challenges and excitement of biological research. Although I was unable to independently use the confocal microscope, I learned to develop analysis protocols for the resulting images</w:t>
      </w:r>
      <w:r w:rsidR="008C42FA" w:rsidRPr="5646A427">
        <w:rPr>
          <w:rFonts w:ascii="Calibri" w:hAnsi="Calibri" w:cs="Calibri"/>
          <w:sz w:val="22"/>
          <w:szCs w:val="22"/>
        </w:rPr>
        <w:t xml:space="preserve">. This is an important skill, and showed the importance of trying to reduce bias in the analysis and ensure accurate quantification. </w:t>
      </w:r>
    </w:p>
    <w:p w14:paraId="769D0D3C" w14:textId="77777777" w:rsidR="00B0486B" w:rsidRPr="0033444E" w:rsidRDefault="00B0486B"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2"/>
          <w:szCs w:val="22"/>
        </w:rPr>
      </w:pPr>
    </w:p>
    <w:p w14:paraId="54CD245A" w14:textId="77777777" w:rsidR="00B0486B" w:rsidRPr="0033444E" w:rsidRDefault="00B0486B"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2"/>
          <w:szCs w:val="22"/>
        </w:rPr>
      </w:pPr>
    </w:p>
    <w:p w14:paraId="1231BE67" w14:textId="77777777" w:rsidR="009C4C3B" w:rsidRPr="0033444E" w:rsidRDefault="009C4C3B" w:rsidP="009660EC">
      <w:pPr>
        <w:tabs>
          <w:tab w:val="left" w:pos="7680"/>
        </w:tabs>
        <w:suppressAutoHyphens/>
        <w:jc w:val="both"/>
        <w:rPr>
          <w:rFonts w:ascii="Calibri" w:hAnsi="Calibri" w:cs="Calibri"/>
          <w:b/>
          <w:sz w:val="22"/>
          <w:szCs w:val="22"/>
        </w:rPr>
      </w:pPr>
    </w:p>
    <w:p w14:paraId="4F797747" w14:textId="77777777" w:rsidR="009C4C3B" w:rsidRPr="0033444E" w:rsidRDefault="009C4C3B" w:rsidP="009660EC">
      <w:pPr>
        <w:tabs>
          <w:tab w:val="left" w:pos="7680"/>
        </w:tabs>
        <w:suppressAutoHyphens/>
        <w:jc w:val="both"/>
        <w:rPr>
          <w:rFonts w:ascii="Calibri" w:hAnsi="Calibri" w:cs="Calibri"/>
          <w:b/>
          <w:bCs/>
          <w:sz w:val="22"/>
          <w:szCs w:val="22"/>
        </w:rPr>
      </w:pPr>
      <w:r w:rsidRPr="0033444E">
        <w:rPr>
          <w:rFonts w:ascii="Calibri" w:hAnsi="Calibri" w:cs="Calibri"/>
          <w:b/>
          <w:bCs/>
          <w:sz w:val="22"/>
          <w:szCs w:val="22"/>
        </w:rPr>
        <w:t>Please state which Society Winter or Summer Meeting the student is intending to present his/her poster at:</w:t>
      </w:r>
      <w:r w:rsidRPr="0033444E">
        <w:rPr>
          <w:rFonts w:ascii="Calibri" w:hAnsi="Calibri" w:cs="Calibri"/>
          <w:b/>
          <w:bCs/>
          <w:sz w:val="22"/>
          <w:szCs w:val="22"/>
        </w:rPr>
        <w:tab/>
      </w:r>
    </w:p>
    <w:p w14:paraId="29FCE282" w14:textId="77777777" w:rsidR="009C4C3B" w:rsidRPr="0059148F" w:rsidRDefault="0059148F"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Pr>
          <w:rFonts w:ascii="Calibri" w:hAnsi="Calibri" w:cs="Calibri"/>
          <w:bCs/>
          <w:sz w:val="22"/>
          <w:szCs w:val="22"/>
        </w:rPr>
        <w:t xml:space="preserve">Summer meeting </w:t>
      </w:r>
    </w:p>
    <w:p w14:paraId="36FEB5B0" w14:textId="77777777" w:rsidR="009C4C3B" w:rsidRPr="0033444E" w:rsidRDefault="009C4C3B" w:rsidP="009660EC">
      <w:pPr>
        <w:tabs>
          <w:tab w:val="left" w:pos="7680"/>
        </w:tabs>
        <w:suppressAutoHyphens/>
        <w:jc w:val="both"/>
        <w:rPr>
          <w:rFonts w:ascii="Calibri" w:hAnsi="Calibri" w:cs="Calibri"/>
          <w:b/>
          <w:sz w:val="22"/>
          <w:szCs w:val="22"/>
        </w:rPr>
      </w:pPr>
    </w:p>
    <w:p w14:paraId="583E228B" w14:textId="77777777" w:rsidR="00B0486B" w:rsidRPr="0033444E" w:rsidRDefault="00B0486B" w:rsidP="009660EC">
      <w:pPr>
        <w:tabs>
          <w:tab w:val="left" w:pos="7680"/>
        </w:tabs>
        <w:suppressAutoHyphens/>
        <w:jc w:val="both"/>
        <w:rPr>
          <w:rFonts w:ascii="Calibri" w:hAnsi="Calibri" w:cs="Calibri"/>
          <w:b/>
          <w:sz w:val="22"/>
          <w:szCs w:val="22"/>
        </w:rPr>
      </w:pPr>
      <w:r w:rsidRPr="0033444E">
        <w:rPr>
          <w:rFonts w:ascii="Calibri" w:hAnsi="Calibri" w:cs="Calibri"/>
          <w:b/>
          <w:sz w:val="22"/>
          <w:szCs w:val="22"/>
        </w:rPr>
        <w:t>Proposed Poster Submission Details (within 12 months of the completion of the project) for an AS Winter/ Summer Meeting – (no more than 300 words)</w:t>
      </w:r>
      <w:r w:rsidRPr="0033444E">
        <w:rPr>
          <w:rFonts w:ascii="Calibri" w:hAnsi="Calibri" w:cs="Calibri"/>
          <w:b/>
          <w:sz w:val="22"/>
          <w:szCs w:val="22"/>
        </w:rPr>
        <w:tab/>
      </w:r>
    </w:p>
    <w:p w14:paraId="38FF2937" w14:textId="77777777" w:rsidR="00B0486B" w:rsidRPr="0059148F" w:rsidRDefault="0059148F"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 xml:space="preserve">Investigating the links between neuroinflammation and cortical hyperexcitability  </w:t>
      </w:r>
    </w:p>
    <w:p w14:paraId="30D7AA69" w14:textId="77777777" w:rsidR="00B0486B" w:rsidRPr="0033444E" w:rsidRDefault="00B0486B" w:rsidP="009660EC">
      <w:pPr>
        <w:suppressAutoHyphens/>
        <w:jc w:val="both"/>
        <w:rPr>
          <w:rFonts w:ascii="Calibri" w:hAnsi="Calibri" w:cs="Calibri"/>
          <w:b/>
          <w:sz w:val="22"/>
          <w:szCs w:val="22"/>
        </w:rPr>
      </w:pPr>
    </w:p>
    <w:p w14:paraId="7903526F" w14:textId="77777777" w:rsidR="00B0486B" w:rsidRPr="0033444E" w:rsidRDefault="00B0486B" w:rsidP="009660EC">
      <w:pPr>
        <w:suppressAutoHyphens/>
        <w:jc w:val="both"/>
        <w:rPr>
          <w:rFonts w:ascii="Calibri" w:hAnsi="Calibri" w:cs="Calibri"/>
          <w:sz w:val="22"/>
          <w:szCs w:val="22"/>
        </w:rPr>
      </w:pPr>
      <w:r w:rsidRPr="0033444E">
        <w:rPr>
          <w:rFonts w:ascii="Calibri" w:hAnsi="Calibri" w:cs="Calibri"/>
          <w:b/>
          <w:sz w:val="22"/>
          <w:szCs w:val="22"/>
        </w:rPr>
        <w:t>Brief Resume of your Project’s outcomes</w:t>
      </w:r>
      <w:r w:rsidRPr="0033444E">
        <w:rPr>
          <w:rFonts w:ascii="Calibri" w:hAnsi="Calibri" w:cs="Calibri"/>
          <w:sz w:val="22"/>
          <w:szCs w:val="22"/>
        </w:rPr>
        <w:t xml:space="preserve">: </w:t>
      </w:r>
      <w:r w:rsidRPr="0033444E">
        <w:rPr>
          <w:rFonts w:ascii="Calibri" w:hAnsi="Calibri" w:cs="Calibri"/>
          <w:b/>
          <w:sz w:val="22"/>
          <w:szCs w:val="22"/>
        </w:rPr>
        <w:t>(no more than 200-250 words)</w:t>
      </w:r>
      <w:r w:rsidRPr="0033444E">
        <w:rPr>
          <w:rFonts w:ascii="Calibri" w:hAnsi="Calibri" w:cs="Calibri"/>
          <w:sz w:val="22"/>
          <w:szCs w:val="22"/>
        </w:rPr>
        <w:t xml:space="preserve">. </w:t>
      </w:r>
    </w:p>
    <w:p w14:paraId="556F9216" w14:textId="77777777" w:rsidR="00B0486B" w:rsidRPr="0033444E" w:rsidRDefault="00B0486B" w:rsidP="009660EC">
      <w:pPr>
        <w:suppressAutoHyphens/>
        <w:jc w:val="both"/>
        <w:rPr>
          <w:rFonts w:ascii="Calibri" w:hAnsi="Calibri" w:cs="Calibri"/>
          <w:i/>
          <w:sz w:val="22"/>
          <w:szCs w:val="22"/>
        </w:rPr>
      </w:pPr>
      <w:r w:rsidRPr="0033444E">
        <w:rPr>
          <w:rFonts w:ascii="Calibri" w:hAnsi="Calibri" w:cs="Calibri"/>
          <w:i/>
          <w:sz w:val="22"/>
          <w:szCs w:val="22"/>
        </w:rPr>
        <w:t xml:space="preserve">The title of your project and a brief </w:t>
      </w:r>
      <w:proofErr w:type="gramStart"/>
      <w:r w:rsidRPr="0033444E">
        <w:rPr>
          <w:rFonts w:ascii="Calibri" w:hAnsi="Calibri" w:cs="Calibri"/>
          <w:i/>
          <w:sz w:val="22"/>
          <w:szCs w:val="22"/>
        </w:rPr>
        <w:t>200-250 word</w:t>
      </w:r>
      <w:proofErr w:type="gramEnd"/>
      <w:r w:rsidRPr="0033444E">
        <w:rPr>
          <w:rFonts w:ascii="Calibri" w:hAnsi="Calibri" w:cs="Calibri"/>
          <w:i/>
          <w:sz w:val="22"/>
          <w:szCs w:val="22"/>
        </w:rPr>
        <w:t xml:space="preserve">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7196D064" w14:textId="77777777" w:rsidR="00857449" w:rsidRPr="0033444E" w:rsidRDefault="00857449" w:rsidP="009660EC">
      <w:pPr>
        <w:suppressAutoHyphens/>
        <w:jc w:val="both"/>
        <w:rPr>
          <w:rFonts w:ascii="Calibri" w:hAnsi="Calibri" w:cs="Calibri"/>
          <w:i/>
          <w:sz w:val="22"/>
          <w:szCs w:val="22"/>
        </w:rPr>
      </w:pPr>
    </w:p>
    <w:p w14:paraId="631BF9A0" w14:textId="77777777" w:rsidR="00A922D0" w:rsidRPr="00553181" w:rsidRDefault="00553181"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b/>
          <w:bCs/>
          <w:i/>
          <w:sz w:val="22"/>
          <w:szCs w:val="22"/>
        </w:rPr>
      </w:pPr>
      <w:r w:rsidRPr="00553181">
        <w:rPr>
          <w:rFonts w:ascii="Calibri" w:hAnsi="Calibri" w:cs="Calibri"/>
          <w:b/>
          <w:bCs/>
          <w:sz w:val="22"/>
          <w:szCs w:val="22"/>
        </w:rPr>
        <w:t xml:space="preserve">Investigating the links between neuroinflammation and cortical hyperexcitability  </w:t>
      </w:r>
    </w:p>
    <w:p w14:paraId="2FF080FC" w14:textId="77777777" w:rsidR="00A922D0" w:rsidRDefault="00553181"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i/>
          <w:sz w:val="22"/>
          <w:szCs w:val="22"/>
        </w:rPr>
      </w:pPr>
      <w:r>
        <w:rPr>
          <w:rFonts w:ascii="Calibri" w:hAnsi="Calibri" w:cs="Calibri"/>
          <w:i/>
          <w:sz w:val="22"/>
          <w:szCs w:val="22"/>
        </w:rPr>
        <w:t xml:space="preserve">Neurodegenerative diseases, including Alzheimer’s disease, Parkinson’s disease, and Dementia with Lewy Bodies, show complicated pathologies, with changes in neuroinflammation and network excitability. The interplay of these features and their involvement in disease progression is a key area of investigation. There has been demonstration that in a transgenic mouse model of Dementia with Lewy Bodies there is a correlated increase in network hyperexcitability and the neuroinflammatory markers of astrocytes and microglia. </w:t>
      </w:r>
      <w:r w:rsidR="001307EB">
        <w:rPr>
          <w:rFonts w:ascii="Calibri" w:hAnsi="Calibri" w:cs="Calibri"/>
          <w:i/>
          <w:sz w:val="22"/>
          <w:szCs w:val="22"/>
        </w:rPr>
        <w:t xml:space="preserve">The study investigates the link between these pathologies in the anterior cingulate cortex (ACC) of wild-type mice. </w:t>
      </w:r>
    </w:p>
    <w:p w14:paraId="568A7820" w14:textId="43609154" w:rsidR="001307EB" w:rsidRPr="001307EB" w:rsidRDefault="001307EB" w:rsidP="009660EC">
      <w:pPr>
        <w:pBdr>
          <w:top w:val="single" w:sz="4" w:space="1" w:color="auto"/>
          <w:left w:val="single" w:sz="4" w:space="4" w:color="auto"/>
          <w:bottom w:val="single" w:sz="4" w:space="1" w:color="auto"/>
          <w:right w:val="single" w:sz="4" w:space="4" w:color="auto"/>
        </w:pBdr>
        <w:suppressAutoHyphens/>
        <w:jc w:val="both"/>
      </w:pPr>
      <w:r>
        <w:rPr>
          <w:rFonts w:ascii="Calibri" w:hAnsi="Calibri" w:cs="Calibri"/>
          <w:i/>
          <w:sz w:val="22"/>
          <w:szCs w:val="22"/>
        </w:rPr>
        <w:t>Here we show that there is a significant increase in parvalbumin activation in ACC neurons where the tissue ha</w:t>
      </w:r>
      <w:r w:rsidR="005F490E">
        <w:rPr>
          <w:rFonts w:ascii="Calibri" w:hAnsi="Calibri" w:cs="Calibri"/>
          <w:i/>
          <w:sz w:val="22"/>
          <w:szCs w:val="22"/>
        </w:rPr>
        <w:t>d</w:t>
      </w:r>
      <w:r>
        <w:rPr>
          <w:rFonts w:ascii="Calibri" w:hAnsi="Calibri" w:cs="Calibri"/>
          <w:i/>
          <w:sz w:val="22"/>
          <w:szCs w:val="22"/>
        </w:rPr>
        <w:t xml:space="preserve"> been treated with</w:t>
      </w:r>
      <w:r w:rsidR="005F490E">
        <w:rPr>
          <w:rFonts w:ascii="Calibri" w:hAnsi="Calibri" w:cs="Calibri"/>
          <w:i/>
          <w:sz w:val="22"/>
          <w:szCs w:val="22"/>
        </w:rPr>
        <w:t xml:space="preserve"> the</w:t>
      </w:r>
      <w:r>
        <w:rPr>
          <w:rFonts w:ascii="Calibri" w:hAnsi="Calibri" w:cs="Calibri"/>
          <w:i/>
          <w:sz w:val="22"/>
          <w:szCs w:val="22"/>
        </w:rPr>
        <w:t xml:space="preserve"> potassium channel blocker</w:t>
      </w:r>
      <w:r w:rsidR="005F490E">
        <w:rPr>
          <w:rFonts w:ascii="Calibri" w:hAnsi="Calibri" w:cs="Calibri"/>
          <w:i/>
          <w:sz w:val="22"/>
          <w:szCs w:val="22"/>
        </w:rPr>
        <w:t xml:space="preserve"> 4-aminopyridine</w:t>
      </w:r>
      <w:r>
        <w:rPr>
          <w:rFonts w:ascii="Calibri" w:hAnsi="Calibri" w:cs="Calibri"/>
          <w:i/>
          <w:sz w:val="22"/>
          <w:szCs w:val="22"/>
        </w:rPr>
        <w:t xml:space="preserve"> (4AP) to induce hyperexcitability. This is correlated with an increase in neuronal activation indicated by an increase in c-FOS expression in the neuronal tissue. The results did not show any change in the activation of microglia or astrocytes in the ACC</w:t>
      </w:r>
      <w:r w:rsidR="0045536F">
        <w:rPr>
          <w:rFonts w:ascii="Calibri" w:hAnsi="Calibri" w:cs="Calibri"/>
          <w:i/>
          <w:sz w:val="22"/>
          <w:szCs w:val="22"/>
        </w:rPr>
        <w:t>.</w:t>
      </w:r>
      <w:r>
        <w:rPr>
          <w:rFonts w:ascii="Calibri" w:hAnsi="Calibri" w:cs="Calibri"/>
          <w:i/>
          <w:sz w:val="22"/>
          <w:szCs w:val="22"/>
        </w:rPr>
        <w:t xml:space="preserve"> These results show that inducing hyperexcitability in wild-type cortical tissue changes the activity profile of the tissue within the interneurons</w:t>
      </w:r>
      <w:r w:rsidR="0045536F">
        <w:rPr>
          <w:rFonts w:ascii="Calibri" w:hAnsi="Calibri" w:cs="Calibri"/>
          <w:i/>
          <w:sz w:val="22"/>
          <w:szCs w:val="22"/>
        </w:rPr>
        <w:t xml:space="preserve">, this fits with the changing activation of the neurons as seen in their electrical activity. The lack of difference in the neuroinflammation of the wild-type mice after the 4AP treatment is unexpected. Future comparison to the transgenic mouse model will demonstrate if this differs in the disease model. This will indicate involvement of these pathologies in the disease progression. </w:t>
      </w:r>
    </w:p>
    <w:p w14:paraId="34FF1C98" w14:textId="77777777" w:rsidR="00A922D0" w:rsidRPr="0033444E" w:rsidRDefault="00A922D0"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i/>
          <w:sz w:val="22"/>
          <w:szCs w:val="22"/>
        </w:rPr>
      </w:pPr>
    </w:p>
    <w:p w14:paraId="6D072C0D" w14:textId="77777777" w:rsidR="00A922D0" w:rsidRPr="0033444E" w:rsidRDefault="00F65F88"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i/>
          <w:sz w:val="22"/>
          <w:szCs w:val="22"/>
        </w:rPr>
      </w:pPr>
      <w:r>
        <w:rPr>
          <w:rFonts w:ascii="Calibri" w:hAnsi="Calibri" w:cs="Calibri"/>
          <w:i/>
          <w:noProof/>
          <w:sz w:val="22"/>
          <w:szCs w:val="22"/>
        </w:rPr>
        <w:drawing>
          <wp:inline distT="0" distB="0" distL="0" distR="0" wp14:anchorId="1599BD2A" wp14:editId="07777777">
            <wp:extent cx="6038850" cy="4752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8850" cy="4752975"/>
                    </a:xfrm>
                    <a:prstGeom prst="rect">
                      <a:avLst/>
                    </a:prstGeom>
                    <a:noFill/>
                    <a:ln>
                      <a:noFill/>
                    </a:ln>
                  </pic:spPr>
                </pic:pic>
              </a:graphicData>
            </a:graphic>
          </wp:inline>
        </w:drawing>
      </w:r>
    </w:p>
    <w:p w14:paraId="48A21919" w14:textId="77777777" w:rsidR="00A922D0" w:rsidRPr="0033444E" w:rsidRDefault="00A922D0"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i/>
          <w:sz w:val="22"/>
          <w:szCs w:val="22"/>
        </w:rPr>
      </w:pPr>
    </w:p>
    <w:p w14:paraId="6BD18F9B" w14:textId="77777777" w:rsidR="00B0486B" w:rsidRPr="0033444E" w:rsidRDefault="00B0486B" w:rsidP="009660EC">
      <w:pPr>
        <w:suppressAutoHyphens/>
        <w:jc w:val="both"/>
        <w:rPr>
          <w:rFonts w:ascii="Calibri" w:hAnsi="Calibri" w:cs="Calibri"/>
          <w:b/>
          <w:sz w:val="22"/>
          <w:szCs w:val="22"/>
        </w:rPr>
      </w:pPr>
    </w:p>
    <w:p w14:paraId="77CE38A4" w14:textId="77777777" w:rsidR="00B0486B" w:rsidRPr="0033444E" w:rsidRDefault="00B0486B" w:rsidP="009660EC">
      <w:pPr>
        <w:suppressAutoHyphens/>
        <w:jc w:val="both"/>
        <w:rPr>
          <w:rFonts w:ascii="Calibri" w:hAnsi="Calibri" w:cs="Calibri"/>
          <w:b/>
          <w:sz w:val="22"/>
          <w:szCs w:val="22"/>
        </w:rPr>
      </w:pPr>
      <w:r w:rsidRPr="0033444E">
        <w:rPr>
          <w:rFonts w:ascii="Calibri" w:hAnsi="Calibri" w:cs="Calibri"/>
          <w:b/>
          <w:sz w:val="22"/>
          <w:szCs w:val="22"/>
        </w:rPr>
        <w:t>Other comments: (no more than 300 words)</w:t>
      </w:r>
    </w:p>
    <w:p w14:paraId="238601FE" w14:textId="77777777" w:rsidR="00B0486B" w:rsidRPr="0033444E" w:rsidRDefault="00B0486B"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0F3CABC7" w14:textId="77777777" w:rsidR="00A922D0" w:rsidRPr="0033444E" w:rsidRDefault="00A922D0"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5B08B5D1" w14:textId="77777777" w:rsidR="00A922D0" w:rsidRPr="0033444E" w:rsidRDefault="00A922D0"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16DEB4AB" w14:textId="77777777" w:rsidR="00A922D0" w:rsidRPr="0033444E" w:rsidRDefault="00A922D0"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0AD9C6F4" w14:textId="77777777" w:rsidR="00A922D0" w:rsidRPr="0033444E" w:rsidRDefault="00A922D0"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4B1F511A" w14:textId="77777777" w:rsidR="00A922D0" w:rsidRPr="0033444E" w:rsidRDefault="00A922D0"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65F9C3DC" w14:textId="77777777" w:rsidR="00B0486B" w:rsidRPr="0033444E" w:rsidRDefault="00B0486B" w:rsidP="009660EC">
      <w:pPr>
        <w:suppressAutoHyphens/>
        <w:jc w:val="both"/>
        <w:rPr>
          <w:rFonts w:ascii="Calibri" w:hAnsi="Calibri" w:cs="Calibri"/>
          <w:i/>
          <w:sz w:val="22"/>
          <w:szCs w:val="22"/>
        </w:rPr>
      </w:pPr>
    </w:p>
    <w:tbl>
      <w:tblPr>
        <w:tblW w:w="992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9923"/>
      </w:tblGrid>
      <w:tr w:rsidR="00A922D0" w:rsidRPr="0033444E" w14:paraId="2D0417AA" w14:textId="77777777" w:rsidTr="00A922D0">
        <w:trPr>
          <w:trHeight w:val="525"/>
        </w:trPr>
        <w:tc>
          <w:tcPr>
            <w:tcW w:w="9923" w:type="dxa"/>
            <w:shd w:val="clear" w:color="auto" w:fill="D9E2F3"/>
          </w:tcPr>
          <w:p w14:paraId="7C174959" w14:textId="77777777" w:rsidR="00A922D0" w:rsidRPr="0033444E" w:rsidRDefault="00A922D0" w:rsidP="009660EC">
            <w:pPr>
              <w:jc w:val="both"/>
              <w:rPr>
                <w:rFonts w:ascii="Calibri" w:eastAsia="Cambria" w:hAnsi="Calibri" w:cs="Calibri"/>
                <w:sz w:val="22"/>
                <w:szCs w:val="22"/>
              </w:rPr>
            </w:pPr>
            <w:r w:rsidRPr="0033444E">
              <w:rPr>
                <w:rFonts w:ascii="Calibri" w:eastAsia="Cambria" w:hAnsi="Calibri" w:cs="Calibri"/>
                <w:b/>
                <w:bCs/>
                <w:sz w:val="22"/>
                <w:szCs w:val="22"/>
                <w:u w:val="single"/>
              </w:rPr>
              <w:t>Data Protection/GDPR</w:t>
            </w:r>
            <w:r w:rsidRPr="0033444E">
              <w:rPr>
                <w:rFonts w:ascii="Calibri" w:eastAsia="Cambria" w:hAnsi="Calibri" w:cs="Calibri"/>
                <w:sz w:val="22"/>
                <w:szCs w:val="22"/>
              </w:rPr>
              <w:t>: I consent to the data included in this submission being collected, processed and stored by the Anatomical Society.  Answer YES or NO in the Box below</w:t>
            </w:r>
          </w:p>
        </w:tc>
      </w:tr>
      <w:tr w:rsidR="00A922D0" w:rsidRPr="0033444E" w14:paraId="5023141B" w14:textId="77777777" w:rsidTr="00A922D0">
        <w:trPr>
          <w:trHeight w:val="772"/>
        </w:trPr>
        <w:tc>
          <w:tcPr>
            <w:tcW w:w="9923" w:type="dxa"/>
            <w:shd w:val="clear" w:color="auto" w:fill="FFFFFF"/>
          </w:tcPr>
          <w:p w14:paraId="1F3B1409" w14:textId="77777777" w:rsidR="00A922D0" w:rsidRPr="0033444E" w:rsidRDefault="00A922D0" w:rsidP="009660EC">
            <w:pPr>
              <w:jc w:val="both"/>
              <w:rPr>
                <w:rFonts w:ascii="Calibri" w:eastAsia="Cambria" w:hAnsi="Calibri" w:cs="Calibri"/>
                <w:sz w:val="22"/>
                <w:szCs w:val="22"/>
              </w:rPr>
            </w:pPr>
          </w:p>
          <w:p w14:paraId="562C75D1" w14:textId="45A1C566" w:rsidR="00A922D0" w:rsidRPr="0033444E" w:rsidRDefault="005761FD" w:rsidP="009660EC">
            <w:pPr>
              <w:jc w:val="both"/>
              <w:rPr>
                <w:rFonts w:ascii="Calibri" w:eastAsia="Cambria" w:hAnsi="Calibri" w:cs="Calibri"/>
                <w:sz w:val="22"/>
                <w:szCs w:val="22"/>
              </w:rPr>
            </w:pPr>
            <w:r>
              <w:rPr>
                <w:rFonts w:ascii="Calibri" w:eastAsia="Cambria" w:hAnsi="Calibri" w:cs="Calibri"/>
                <w:sz w:val="22"/>
                <w:szCs w:val="22"/>
              </w:rPr>
              <w:t>Yes</w:t>
            </w:r>
          </w:p>
        </w:tc>
      </w:tr>
      <w:tr w:rsidR="00A922D0" w:rsidRPr="0033444E" w14:paraId="456F5A34" w14:textId="77777777" w:rsidTr="00A922D0">
        <w:trPr>
          <w:trHeight w:val="1005"/>
        </w:trPr>
        <w:tc>
          <w:tcPr>
            <w:tcW w:w="9923" w:type="dxa"/>
            <w:shd w:val="clear" w:color="auto" w:fill="D9E2F3"/>
          </w:tcPr>
          <w:p w14:paraId="75EE0851" w14:textId="77777777" w:rsidR="00A922D0" w:rsidRPr="0033444E" w:rsidRDefault="00A922D0" w:rsidP="009660EC">
            <w:pPr>
              <w:jc w:val="both"/>
              <w:rPr>
                <w:rFonts w:ascii="Calibri" w:eastAsia="Cambria" w:hAnsi="Calibri" w:cs="Calibri"/>
                <w:sz w:val="22"/>
                <w:szCs w:val="22"/>
              </w:rPr>
            </w:pPr>
            <w:r w:rsidRPr="0033444E">
              <w:rPr>
                <w:rFonts w:ascii="Calibri" w:eastAsia="Cambria" w:hAnsi="Calibri" w:cs="Calibri"/>
                <w:b/>
                <w:bCs/>
                <w:sz w:val="22"/>
                <w:szCs w:val="22"/>
                <w:u w:val="single"/>
              </w:rPr>
              <w:t>Graphical Images</w:t>
            </w:r>
            <w:r w:rsidRPr="0033444E">
              <w:rPr>
                <w:rFonts w:ascii="Calibri" w:eastAsia="Cambria" w:hAnsi="Calibri" w:cs="Calibri"/>
                <w:sz w:val="22"/>
                <w:szCs w:val="22"/>
              </w:rPr>
              <w:t>: If you include graphical images you must obtain consent from people appearing in any photos and confirm that you have consent. A consent statement from you must accompany each report if relevant. A short narrative should accompany the image. Answer N/A not applicable, YES or NO in the box below</w:t>
            </w:r>
          </w:p>
        </w:tc>
      </w:tr>
      <w:tr w:rsidR="00A922D0" w:rsidRPr="0033444E" w14:paraId="664355AD" w14:textId="77777777" w:rsidTr="00A922D0">
        <w:trPr>
          <w:trHeight w:val="738"/>
        </w:trPr>
        <w:tc>
          <w:tcPr>
            <w:tcW w:w="9923" w:type="dxa"/>
            <w:shd w:val="clear" w:color="auto" w:fill="FFFFFF"/>
          </w:tcPr>
          <w:p w14:paraId="1A965116" w14:textId="77777777" w:rsidR="00A922D0" w:rsidRPr="0033444E" w:rsidRDefault="00A922D0" w:rsidP="009660EC">
            <w:pPr>
              <w:jc w:val="both"/>
              <w:rPr>
                <w:rFonts w:ascii="Calibri" w:eastAsia="Cambria" w:hAnsi="Calibri" w:cs="Calibri"/>
                <w:sz w:val="22"/>
                <w:szCs w:val="22"/>
              </w:rPr>
            </w:pPr>
          </w:p>
          <w:p w14:paraId="7DF4E37C" w14:textId="6C87998B" w:rsidR="00A922D0" w:rsidRPr="005761FD" w:rsidRDefault="005761FD" w:rsidP="009660EC">
            <w:pPr>
              <w:jc w:val="both"/>
              <w:rPr>
                <w:rFonts w:ascii="Calibri" w:eastAsia="Cambria" w:hAnsi="Calibri" w:cs="Calibri"/>
                <w:sz w:val="22"/>
                <w:szCs w:val="22"/>
              </w:rPr>
            </w:pPr>
            <w:r>
              <w:rPr>
                <w:rFonts w:ascii="Calibri" w:eastAsia="Cambria" w:hAnsi="Calibri" w:cs="Calibri"/>
                <w:sz w:val="22"/>
                <w:szCs w:val="22"/>
              </w:rPr>
              <w:t>N/a</w:t>
            </w:r>
          </w:p>
        </w:tc>
      </w:tr>
      <w:tr w:rsidR="00A922D0" w:rsidRPr="0033444E" w14:paraId="52FB4C81" w14:textId="77777777" w:rsidTr="00A922D0">
        <w:trPr>
          <w:trHeight w:val="1185"/>
        </w:trPr>
        <w:tc>
          <w:tcPr>
            <w:tcW w:w="9923" w:type="dxa"/>
            <w:shd w:val="clear" w:color="auto" w:fill="D9E2F3"/>
          </w:tcPr>
          <w:p w14:paraId="057D64BC" w14:textId="77777777" w:rsidR="00A922D0" w:rsidRPr="0033444E" w:rsidRDefault="00A922D0" w:rsidP="009660EC">
            <w:pPr>
              <w:jc w:val="both"/>
              <w:rPr>
                <w:rFonts w:ascii="Calibri" w:eastAsia="Cambria" w:hAnsi="Calibri" w:cs="Calibri"/>
                <w:sz w:val="22"/>
                <w:szCs w:val="22"/>
              </w:rPr>
            </w:pPr>
            <w:r w:rsidRPr="0033444E">
              <w:rPr>
                <w:rFonts w:ascii="Calibri" w:eastAsia="Cambria" w:hAnsi="Calibri" w:cs="Calibri"/>
                <w:b/>
                <w:bCs/>
                <w:sz w:val="22"/>
                <w:szCs w:val="22"/>
                <w:u w:val="single"/>
              </w:rPr>
              <w:t>Copyright</w:t>
            </w:r>
            <w:r w:rsidRPr="0033444E">
              <w:rPr>
                <w:rFonts w:ascii="Calibri" w:eastAsia="Cambria" w:hAnsi="Calibri" w:cs="Calibri"/>
                <w:sz w:val="22"/>
                <w:szCs w:val="22"/>
              </w:rPr>
              <w:t>: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Answer N/A not applicable, YES or NO in the box below</w:t>
            </w:r>
          </w:p>
        </w:tc>
      </w:tr>
      <w:tr w:rsidR="00A922D0" w:rsidRPr="0033444E" w14:paraId="44FB30F8" w14:textId="77777777" w:rsidTr="00A922D0">
        <w:trPr>
          <w:trHeight w:val="558"/>
        </w:trPr>
        <w:tc>
          <w:tcPr>
            <w:tcW w:w="9923" w:type="dxa"/>
            <w:shd w:val="clear" w:color="auto" w:fill="FFFFFF"/>
          </w:tcPr>
          <w:p w14:paraId="1DA6542E" w14:textId="77777777" w:rsidR="00A922D0" w:rsidRPr="0033444E" w:rsidRDefault="00A922D0" w:rsidP="009660EC">
            <w:pPr>
              <w:jc w:val="both"/>
              <w:rPr>
                <w:rFonts w:ascii="Calibri" w:eastAsia="Cambria" w:hAnsi="Calibri" w:cs="Calibri"/>
                <w:sz w:val="22"/>
                <w:szCs w:val="22"/>
              </w:rPr>
            </w:pPr>
          </w:p>
          <w:p w14:paraId="3041E394" w14:textId="5ABFFBA9" w:rsidR="00A922D0" w:rsidRPr="005761FD" w:rsidRDefault="005761FD" w:rsidP="009660EC">
            <w:pPr>
              <w:jc w:val="both"/>
              <w:rPr>
                <w:rFonts w:ascii="Calibri" w:eastAsia="Cambria" w:hAnsi="Calibri" w:cs="Calibri"/>
                <w:sz w:val="22"/>
                <w:szCs w:val="22"/>
              </w:rPr>
            </w:pPr>
            <w:r>
              <w:rPr>
                <w:rFonts w:ascii="Calibri" w:eastAsia="Cambria" w:hAnsi="Calibri" w:cs="Calibri"/>
                <w:sz w:val="22"/>
                <w:szCs w:val="22"/>
              </w:rPr>
              <w:t>Yes</w:t>
            </w:r>
          </w:p>
        </w:tc>
      </w:tr>
    </w:tbl>
    <w:p w14:paraId="722B00AE" w14:textId="77777777" w:rsidR="00A922D0" w:rsidRPr="0033444E" w:rsidRDefault="00A922D0" w:rsidP="009660EC">
      <w:pPr>
        <w:suppressAutoHyphens/>
        <w:jc w:val="both"/>
        <w:rPr>
          <w:rFonts w:ascii="Calibri" w:hAnsi="Calibri" w:cs="Calibri"/>
          <w:i/>
          <w:sz w:val="22"/>
          <w:szCs w:val="22"/>
        </w:rPr>
      </w:pPr>
    </w:p>
    <w:p w14:paraId="42C6D796" w14:textId="77777777" w:rsidR="00A922D0" w:rsidRPr="0033444E" w:rsidRDefault="00A922D0" w:rsidP="009660EC">
      <w:pPr>
        <w:suppressAutoHyphens/>
        <w:jc w:val="both"/>
        <w:rPr>
          <w:rFonts w:ascii="Calibri" w:hAnsi="Calibri" w:cs="Calibri"/>
          <w:i/>
          <w:sz w:val="22"/>
          <w:szCs w:val="22"/>
        </w:rPr>
      </w:pPr>
    </w:p>
    <w:p w14:paraId="703BFE2C" w14:textId="335931DE" w:rsidR="00B0486B" w:rsidRPr="0033444E" w:rsidRDefault="00B0486B" w:rsidP="156FD252">
      <w:pPr>
        <w:suppressAutoHyphens/>
        <w:jc w:val="both"/>
        <w:rPr>
          <w:rFonts w:ascii="Calibri" w:hAnsi="Calibri" w:cs="Calibri"/>
          <w:i/>
          <w:iCs/>
          <w:sz w:val="22"/>
          <w:szCs w:val="22"/>
        </w:rPr>
      </w:pPr>
      <w:r w:rsidRPr="0033444E">
        <w:rPr>
          <w:rFonts w:ascii="Calibri" w:hAnsi="Calibri" w:cs="Calibri"/>
          <w:i/>
          <w:sz w:val="22"/>
          <w:szCs w:val="22"/>
        </w:rPr>
        <w:tab/>
      </w:r>
      <w:r w:rsidRPr="0033444E">
        <w:rPr>
          <w:rFonts w:ascii="Calibri" w:hAnsi="Calibri" w:cs="Calibri"/>
          <w:i/>
          <w:sz w:val="22"/>
          <w:szCs w:val="22"/>
        </w:rPr>
        <w:tab/>
      </w:r>
      <w:r w:rsidRPr="0033444E">
        <w:rPr>
          <w:rFonts w:ascii="Calibri" w:hAnsi="Calibri" w:cs="Calibri"/>
          <w:i/>
          <w:sz w:val="22"/>
          <w:szCs w:val="22"/>
        </w:rPr>
        <w:tab/>
      </w:r>
      <w:r w:rsidRPr="156FD252">
        <w:rPr>
          <w:rFonts w:ascii="Calibri" w:hAnsi="Calibri" w:cs="Calibri"/>
          <w:i/>
          <w:iCs/>
          <w:sz w:val="22"/>
          <w:szCs w:val="22"/>
        </w:rPr>
        <w:t>Signature of student..............</w:t>
      </w:r>
      <w:r w:rsidR="0055664D">
        <w:rPr>
          <w:rFonts w:ascii="Calibri" w:hAnsi="Calibri" w:cs="Calibri"/>
          <w:i/>
          <w:iCs/>
          <w:noProof/>
          <w:sz w:val="22"/>
          <w:szCs w:val="22"/>
        </w:rPr>
        <w:t>A.THOMAS</w:t>
      </w:r>
      <w:r w:rsidRPr="156FD252">
        <w:rPr>
          <w:rFonts w:ascii="Calibri" w:hAnsi="Calibri" w:cs="Calibri"/>
          <w:i/>
          <w:iCs/>
          <w:sz w:val="22"/>
          <w:szCs w:val="22"/>
        </w:rPr>
        <w:t>............Date…</w:t>
      </w:r>
      <w:r w:rsidR="00BD53A2">
        <w:rPr>
          <w:rFonts w:ascii="Calibri" w:hAnsi="Calibri" w:cs="Calibri"/>
          <w:i/>
          <w:iCs/>
          <w:sz w:val="22"/>
          <w:szCs w:val="22"/>
        </w:rPr>
        <w:t>04/10/2023</w:t>
      </w:r>
    </w:p>
    <w:p w14:paraId="6E1831B3" w14:textId="77777777" w:rsidR="00B0486B" w:rsidRPr="0033444E" w:rsidRDefault="00B0486B" w:rsidP="009660EC">
      <w:pPr>
        <w:suppressAutoHyphens/>
        <w:jc w:val="both"/>
        <w:rPr>
          <w:rFonts w:ascii="Calibri" w:hAnsi="Calibri" w:cs="Calibri"/>
          <w:i/>
          <w:sz w:val="22"/>
          <w:szCs w:val="22"/>
        </w:rPr>
      </w:pPr>
      <w:r w:rsidRPr="0033444E">
        <w:rPr>
          <w:rFonts w:ascii="Calibri" w:hAnsi="Calibri" w:cs="Calibri"/>
          <w:i/>
          <w:sz w:val="22"/>
          <w:szCs w:val="22"/>
        </w:rPr>
        <w:tab/>
      </w:r>
    </w:p>
    <w:p w14:paraId="55BA5101" w14:textId="4D94C81B" w:rsidR="00B0486B" w:rsidRPr="0033444E" w:rsidRDefault="00B0486B" w:rsidP="009660EC">
      <w:pPr>
        <w:suppressAutoHyphens/>
        <w:jc w:val="both"/>
        <w:rPr>
          <w:rFonts w:ascii="Calibri" w:hAnsi="Calibri" w:cs="Calibri"/>
          <w:i/>
          <w:sz w:val="22"/>
          <w:szCs w:val="22"/>
        </w:rPr>
      </w:pPr>
      <w:r w:rsidRPr="0033444E">
        <w:rPr>
          <w:rFonts w:ascii="Calibri" w:hAnsi="Calibri" w:cs="Calibri"/>
          <w:i/>
          <w:sz w:val="22"/>
          <w:szCs w:val="22"/>
        </w:rPr>
        <w:tab/>
      </w:r>
      <w:r w:rsidRPr="0033444E">
        <w:rPr>
          <w:rFonts w:ascii="Calibri" w:hAnsi="Calibri" w:cs="Calibri"/>
          <w:i/>
          <w:sz w:val="22"/>
          <w:szCs w:val="22"/>
        </w:rPr>
        <w:tab/>
      </w:r>
      <w:r w:rsidRPr="0033444E">
        <w:rPr>
          <w:rFonts w:ascii="Calibri" w:hAnsi="Calibri" w:cs="Calibri"/>
          <w:i/>
          <w:sz w:val="22"/>
          <w:szCs w:val="22"/>
        </w:rPr>
        <w:tab/>
        <w:t>Signature of supervisor……………</w:t>
      </w:r>
      <w:r w:rsidR="0055664D">
        <w:rPr>
          <w:rFonts w:ascii="Calibri" w:hAnsi="Calibri" w:cs="Calibri"/>
          <w:i/>
          <w:noProof/>
          <w:sz w:val="22"/>
          <w:szCs w:val="22"/>
        </w:rPr>
        <w:t>G. CLOWRY</w:t>
      </w:r>
      <w:r w:rsidRPr="0033444E">
        <w:rPr>
          <w:rFonts w:ascii="Calibri" w:hAnsi="Calibri" w:cs="Calibri"/>
          <w:i/>
          <w:sz w:val="22"/>
          <w:szCs w:val="22"/>
        </w:rPr>
        <w:t>...... Date…</w:t>
      </w:r>
      <w:r w:rsidR="0020783C">
        <w:rPr>
          <w:rFonts w:ascii="Calibri" w:hAnsi="Calibri" w:cs="Calibri"/>
          <w:i/>
          <w:sz w:val="22"/>
          <w:szCs w:val="22"/>
        </w:rPr>
        <w:t>5</w:t>
      </w:r>
      <w:r w:rsidR="0020783C" w:rsidRPr="0020783C">
        <w:rPr>
          <w:rFonts w:ascii="Calibri" w:hAnsi="Calibri" w:cs="Calibri"/>
          <w:i/>
          <w:sz w:val="22"/>
          <w:szCs w:val="22"/>
          <w:vertAlign w:val="superscript"/>
        </w:rPr>
        <w:t>th</w:t>
      </w:r>
      <w:r w:rsidR="0020783C">
        <w:rPr>
          <w:rFonts w:ascii="Calibri" w:hAnsi="Calibri" w:cs="Calibri"/>
          <w:i/>
          <w:sz w:val="22"/>
          <w:szCs w:val="22"/>
        </w:rPr>
        <w:t xml:space="preserve"> October 2023</w:t>
      </w:r>
      <w:r w:rsidRPr="0033444E">
        <w:rPr>
          <w:rFonts w:ascii="Calibri" w:hAnsi="Calibri" w:cs="Calibri"/>
          <w:i/>
          <w:sz w:val="22"/>
          <w:szCs w:val="22"/>
        </w:rPr>
        <w:t>……….…</w:t>
      </w:r>
    </w:p>
    <w:p w14:paraId="54E11D2A" w14:textId="77777777" w:rsidR="00B0486B" w:rsidRPr="0033444E" w:rsidRDefault="00B0486B" w:rsidP="009660EC">
      <w:pPr>
        <w:suppressAutoHyphens/>
        <w:jc w:val="both"/>
        <w:rPr>
          <w:rFonts w:ascii="Calibri" w:hAnsi="Calibri" w:cs="Calibri"/>
          <w:sz w:val="22"/>
          <w:szCs w:val="22"/>
        </w:rPr>
      </w:pPr>
    </w:p>
    <w:p w14:paraId="7CA751F5" w14:textId="77777777" w:rsidR="00FC7E51" w:rsidRPr="0033444E" w:rsidRDefault="00FC7E51" w:rsidP="009660EC">
      <w:pPr>
        <w:suppressAutoHyphens/>
        <w:jc w:val="both"/>
        <w:rPr>
          <w:rFonts w:ascii="Calibri" w:hAnsi="Calibri" w:cs="Calibri"/>
          <w:sz w:val="22"/>
          <w:szCs w:val="22"/>
        </w:rPr>
      </w:pPr>
      <w:r w:rsidRPr="0033444E">
        <w:rPr>
          <w:rFonts w:ascii="Calibri" w:hAnsi="Calibri" w:cs="Calibri"/>
          <w:sz w:val="22"/>
          <w:szCs w:val="22"/>
        </w:rPr>
        <w:t>END OF FORM</w:t>
      </w:r>
    </w:p>
    <w:p w14:paraId="58D381C3" w14:textId="77777777" w:rsidR="00FC7E51" w:rsidRPr="0033444E" w:rsidRDefault="00FC7E51" w:rsidP="009660EC">
      <w:pPr>
        <w:suppressAutoHyphens/>
        <w:jc w:val="both"/>
        <w:rPr>
          <w:rFonts w:ascii="Calibri" w:hAnsi="Calibri" w:cs="Calibri"/>
          <w:sz w:val="22"/>
          <w:szCs w:val="22"/>
        </w:rPr>
      </w:pPr>
      <w:r w:rsidRPr="0033444E">
        <w:rPr>
          <w:rFonts w:ascii="Calibri" w:hAnsi="Calibri" w:cs="Calibri"/>
          <w:sz w:val="22"/>
          <w:szCs w:val="22"/>
        </w:rPr>
        <w:t>----------------------------------------------------------------------------------------------------------------------------------------</w:t>
      </w:r>
    </w:p>
    <w:p w14:paraId="1BA1D2B1" w14:textId="3CEDBAD6" w:rsidR="00F81555" w:rsidRPr="0033444E" w:rsidRDefault="00B0486B" w:rsidP="009660EC">
      <w:pPr>
        <w:jc w:val="both"/>
        <w:rPr>
          <w:rFonts w:ascii="Calibri" w:hAnsi="Calibri" w:cs="Calibri"/>
          <w:sz w:val="22"/>
          <w:szCs w:val="22"/>
        </w:rPr>
      </w:pPr>
      <w:r w:rsidRPr="0033444E">
        <w:rPr>
          <w:rFonts w:ascii="Calibri" w:hAnsi="Calibri" w:cs="Calibri"/>
          <w:i/>
          <w:sz w:val="22"/>
          <w:szCs w:val="22"/>
        </w:rPr>
        <w:t>File:  USV</w:t>
      </w:r>
      <w:r w:rsidR="007B468D" w:rsidRPr="0033444E">
        <w:rPr>
          <w:rFonts w:ascii="Calibri" w:hAnsi="Calibri" w:cs="Calibri"/>
          <w:i/>
          <w:sz w:val="22"/>
          <w:szCs w:val="22"/>
        </w:rPr>
        <w:t>R</w:t>
      </w:r>
      <w:r w:rsidRPr="0033444E">
        <w:rPr>
          <w:rFonts w:ascii="Calibri" w:hAnsi="Calibri" w:cs="Calibri"/>
          <w:i/>
          <w:sz w:val="22"/>
          <w:szCs w:val="22"/>
        </w:rPr>
        <w:t>S</w:t>
      </w:r>
      <w:r w:rsidR="0055664D">
        <w:rPr>
          <w:rFonts w:ascii="Calibri" w:hAnsi="Calibri" w:cs="Calibri"/>
          <w:i/>
          <w:sz w:val="22"/>
          <w:szCs w:val="22"/>
        </w:rPr>
        <w:t xml:space="preserve"> Report 22-23 Clowry Thomas – No sig website version 111023</w:t>
      </w:r>
    </w:p>
    <w:p w14:paraId="31126E5D" w14:textId="77777777" w:rsidR="00F81555" w:rsidRPr="0033444E" w:rsidRDefault="00F81555" w:rsidP="009660EC">
      <w:pPr>
        <w:jc w:val="both"/>
        <w:rPr>
          <w:rFonts w:ascii="Calibri" w:hAnsi="Calibri" w:cs="Calibri"/>
          <w:sz w:val="22"/>
          <w:szCs w:val="22"/>
        </w:rPr>
      </w:pPr>
    </w:p>
    <w:p w14:paraId="2DE403A5" w14:textId="77777777" w:rsidR="00F81555" w:rsidRPr="0033444E" w:rsidRDefault="00F81555" w:rsidP="009660EC">
      <w:pPr>
        <w:jc w:val="both"/>
        <w:rPr>
          <w:rFonts w:ascii="Calibri" w:hAnsi="Calibri" w:cs="Calibri"/>
          <w:sz w:val="22"/>
          <w:szCs w:val="22"/>
        </w:rPr>
      </w:pPr>
    </w:p>
    <w:p w14:paraId="62431CDC" w14:textId="77777777" w:rsidR="00F81555" w:rsidRPr="0033444E" w:rsidRDefault="00F81555" w:rsidP="009660EC">
      <w:pPr>
        <w:jc w:val="both"/>
        <w:rPr>
          <w:rFonts w:ascii="Calibri" w:hAnsi="Calibri" w:cs="Calibri"/>
          <w:sz w:val="22"/>
          <w:szCs w:val="22"/>
        </w:rPr>
      </w:pPr>
    </w:p>
    <w:p w14:paraId="49E398E2" w14:textId="77777777" w:rsidR="00F81555" w:rsidRPr="0033444E" w:rsidRDefault="00F81555" w:rsidP="009660EC">
      <w:pPr>
        <w:jc w:val="both"/>
        <w:rPr>
          <w:rFonts w:ascii="Calibri" w:hAnsi="Calibri" w:cs="Calibri"/>
          <w:sz w:val="22"/>
          <w:szCs w:val="22"/>
        </w:rPr>
      </w:pPr>
    </w:p>
    <w:p w14:paraId="16287F21" w14:textId="77777777" w:rsidR="00F81555" w:rsidRPr="0033444E" w:rsidRDefault="00F81555" w:rsidP="009660EC">
      <w:pPr>
        <w:jc w:val="both"/>
        <w:rPr>
          <w:rFonts w:ascii="Calibri" w:hAnsi="Calibri" w:cs="Calibri"/>
          <w:sz w:val="22"/>
          <w:szCs w:val="22"/>
        </w:rPr>
      </w:pPr>
    </w:p>
    <w:p w14:paraId="5BE93A62" w14:textId="77777777" w:rsidR="00F81555" w:rsidRPr="0033444E" w:rsidRDefault="00F81555" w:rsidP="009660EC">
      <w:pPr>
        <w:jc w:val="both"/>
        <w:rPr>
          <w:rFonts w:ascii="Calibri" w:hAnsi="Calibri" w:cs="Calibri"/>
          <w:sz w:val="22"/>
          <w:szCs w:val="22"/>
        </w:rPr>
      </w:pPr>
    </w:p>
    <w:sectPr w:rsidR="00F81555" w:rsidRPr="0033444E" w:rsidSect="006F0C5B">
      <w:headerReference w:type="default" r:id="rId14"/>
      <w:footerReference w:type="even" r:id="rId15"/>
      <w:footerReference w:type="default" r:id="rId16"/>
      <w:pgSz w:w="11906" w:h="16838"/>
      <w:pgMar w:top="1134" w:right="1134" w:bottom="1021" w:left="1134"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40ABF" w14:textId="77777777" w:rsidR="009D7481" w:rsidRDefault="009D7481">
      <w:r>
        <w:separator/>
      </w:r>
    </w:p>
  </w:endnote>
  <w:endnote w:type="continuationSeparator" w:id="0">
    <w:p w14:paraId="059B2525" w14:textId="77777777" w:rsidR="009D7481" w:rsidRDefault="009D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B27813" w:rsidRDefault="00B27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7B270A" w14:textId="77777777" w:rsidR="00B27813" w:rsidRDefault="00B27813">
    <w:pPr>
      <w:pStyle w:val="Footer"/>
      <w:ind w:right="360"/>
    </w:pPr>
  </w:p>
  <w:p w14:paraId="4F904CB7" w14:textId="77777777" w:rsidR="00B27813" w:rsidRDefault="00B27813"/>
  <w:p w14:paraId="06971CD3" w14:textId="77777777" w:rsidR="00B27813" w:rsidRDefault="00B27813"/>
  <w:p w14:paraId="2A1F701D" w14:textId="77777777" w:rsidR="00B27813" w:rsidRDefault="00B278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12B0" w14:textId="77777777" w:rsidR="00B27813" w:rsidRPr="00B46E33" w:rsidRDefault="00B27813">
    <w:pPr>
      <w:ind w:right="360"/>
      <w:jc w:val="center"/>
      <w:rPr>
        <w:rFonts w:ascii="Arial" w:hAnsi="Arial" w:cs="Arial"/>
        <w:sz w:val="16"/>
        <w:szCs w:val="16"/>
      </w:rPr>
    </w:pPr>
    <w:r w:rsidRPr="00B46E33">
      <w:rPr>
        <w:rFonts w:ascii="Arial" w:hAnsi="Arial" w:cs="Arial"/>
        <w:sz w:val="16"/>
        <w:szCs w:val="16"/>
      </w:rPr>
      <w:t>A registered Charity No: 290469 and Limited Company Registered in England and Wales No. 1848115</w:t>
    </w:r>
  </w:p>
  <w:p w14:paraId="5E9A0295" w14:textId="77777777" w:rsidR="00B27813" w:rsidRPr="00B46E33" w:rsidRDefault="00B27813">
    <w:pPr>
      <w:ind w:right="360"/>
      <w:jc w:val="center"/>
      <w:rPr>
        <w:rFonts w:ascii="Arial" w:hAnsi="Arial" w:cs="Arial"/>
        <w:sz w:val="16"/>
        <w:szCs w:val="16"/>
      </w:rPr>
    </w:pPr>
    <w:r w:rsidRPr="00B46E33">
      <w:rPr>
        <w:rFonts w:ascii="Arial" w:hAnsi="Arial" w:cs="Arial"/>
        <w:sz w:val="16"/>
        <w:szCs w:val="16"/>
      </w:rPr>
      <w:t>Registered Office</w:t>
    </w:r>
    <w:r w:rsidR="00197030">
      <w:rPr>
        <w:rFonts w:ascii="Arial" w:hAnsi="Arial" w:cs="Arial"/>
        <w:sz w:val="16"/>
        <w:szCs w:val="16"/>
      </w:rPr>
      <w:t xml:space="preserve">: </w:t>
    </w:r>
    <w:r w:rsidR="00CB406E">
      <w:rPr>
        <w:rFonts w:ascii="Arial" w:hAnsi="Arial" w:cs="Arial"/>
        <w:sz w:val="16"/>
        <w:szCs w:val="16"/>
      </w:rPr>
      <w:t>10 Queen Street Place London, EC4R 1AG.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E1CE" w14:textId="77777777" w:rsidR="009D7481" w:rsidRDefault="009D7481">
      <w:r>
        <w:separator/>
      </w:r>
    </w:p>
  </w:footnote>
  <w:footnote w:type="continuationSeparator" w:id="0">
    <w:p w14:paraId="78265750" w14:textId="77777777" w:rsidR="009D7481" w:rsidRDefault="009D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6B9CDF05" w14:textId="77777777" w:rsidR="0055664D" w:rsidRDefault="0055664D">
        <w:pPr>
          <w:pStyle w:val="Header"/>
          <w:jc w:val="right"/>
        </w:pPr>
      </w:p>
      <w:p w14:paraId="6053957D" w14:textId="77777777" w:rsidR="0055664D" w:rsidRDefault="0055664D">
        <w:pPr>
          <w:pStyle w:val="Header"/>
          <w:jc w:val="right"/>
        </w:pPr>
      </w:p>
      <w:p w14:paraId="0A09C131" w14:textId="48257703" w:rsidR="0055664D" w:rsidRDefault="0055664D">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13CB595B" w14:textId="77777777" w:rsidR="00B27813" w:rsidRDefault="00B278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F32DF"/>
    <w:multiLevelType w:val="multilevel"/>
    <w:tmpl w:val="98AEEF5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58AA2D08"/>
    <w:multiLevelType w:val="hybridMultilevel"/>
    <w:tmpl w:val="72D6EE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4D3CD5"/>
    <w:multiLevelType w:val="hybridMultilevel"/>
    <w:tmpl w:val="8A041F42"/>
    <w:lvl w:ilvl="0" w:tplc="9BD4A0B2">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6E432F"/>
    <w:multiLevelType w:val="hybridMultilevel"/>
    <w:tmpl w:val="5CCE9F6E"/>
    <w:lvl w:ilvl="0" w:tplc="04090017">
      <w:start w:val="1"/>
      <w:numFmt w:val="lowerLetter"/>
      <w:lvlText w:val="%1)"/>
      <w:lvlJc w:val="left"/>
      <w:pPr>
        <w:tabs>
          <w:tab w:val="num" w:pos="644"/>
        </w:tabs>
        <w:ind w:left="644" w:hanging="360"/>
      </w:pPr>
      <w:rPr>
        <w:rFonts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71F75314"/>
    <w:multiLevelType w:val="hybridMultilevel"/>
    <w:tmpl w:val="C05C2F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B1A50"/>
    <w:multiLevelType w:val="hybridMultilevel"/>
    <w:tmpl w:val="A1A01926"/>
    <w:lvl w:ilvl="0" w:tplc="34F64A22">
      <w:start w:val="1"/>
      <w:numFmt w:val="lowerLetter"/>
      <w:lvlText w:val="%1)"/>
      <w:lvlJc w:val="left"/>
      <w:pPr>
        <w:tabs>
          <w:tab w:val="num" w:pos="720"/>
        </w:tabs>
        <w:ind w:left="720" w:hanging="360"/>
      </w:pPr>
      <w:rPr>
        <w:rFonts w:hint="default"/>
        <w:b w:val="0"/>
        <w:bCs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883B35"/>
    <w:multiLevelType w:val="hybridMultilevel"/>
    <w:tmpl w:val="1AACBF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B96CFF"/>
    <w:multiLevelType w:val="hybridMultilevel"/>
    <w:tmpl w:val="99FA85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502847">
    <w:abstractNumId w:val="2"/>
  </w:num>
  <w:num w:numId="2" w16cid:durableId="197360759">
    <w:abstractNumId w:val="6"/>
  </w:num>
  <w:num w:numId="3" w16cid:durableId="703945251">
    <w:abstractNumId w:val="7"/>
  </w:num>
  <w:num w:numId="4" w16cid:durableId="983434316">
    <w:abstractNumId w:val="5"/>
  </w:num>
  <w:num w:numId="5" w16cid:durableId="109055951">
    <w:abstractNumId w:val="4"/>
  </w:num>
  <w:num w:numId="6" w16cid:durableId="526453064">
    <w:abstractNumId w:val="1"/>
  </w:num>
  <w:num w:numId="7" w16cid:durableId="1186284645">
    <w:abstractNumId w:val="3"/>
  </w:num>
  <w:num w:numId="8" w16cid:durableId="491024279">
    <w:abstractNumId w:val="5"/>
    <w:lvlOverride w:ilvl="0">
      <w:startOverride w:val="1"/>
    </w:lvlOverride>
    <w:lvlOverride w:ilvl="1"/>
    <w:lvlOverride w:ilvl="2"/>
    <w:lvlOverride w:ilvl="3"/>
    <w:lvlOverride w:ilvl="4"/>
    <w:lvlOverride w:ilvl="5"/>
    <w:lvlOverride w:ilvl="6"/>
    <w:lvlOverride w:ilvl="7"/>
    <w:lvlOverride w:ilvl="8"/>
  </w:num>
  <w:num w:numId="9" w16cid:durableId="137018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6B"/>
    <w:rsid w:val="000003B9"/>
    <w:rsid w:val="00006C79"/>
    <w:rsid w:val="00010CA5"/>
    <w:rsid w:val="000327D1"/>
    <w:rsid w:val="00044B84"/>
    <w:rsid w:val="000453E3"/>
    <w:rsid w:val="00047848"/>
    <w:rsid w:val="00056F26"/>
    <w:rsid w:val="000727C3"/>
    <w:rsid w:val="00074114"/>
    <w:rsid w:val="0007774E"/>
    <w:rsid w:val="000831BC"/>
    <w:rsid w:val="00083F42"/>
    <w:rsid w:val="000B1BFA"/>
    <w:rsid w:val="000D4858"/>
    <w:rsid w:val="000E1C1E"/>
    <w:rsid w:val="000E31F9"/>
    <w:rsid w:val="00112ECF"/>
    <w:rsid w:val="00115D12"/>
    <w:rsid w:val="00121545"/>
    <w:rsid w:val="0012196F"/>
    <w:rsid w:val="0012767A"/>
    <w:rsid w:val="001307EB"/>
    <w:rsid w:val="00143545"/>
    <w:rsid w:val="001500FE"/>
    <w:rsid w:val="00151CFB"/>
    <w:rsid w:val="0015321C"/>
    <w:rsid w:val="00172C6B"/>
    <w:rsid w:val="001733C4"/>
    <w:rsid w:val="001748B7"/>
    <w:rsid w:val="0018614D"/>
    <w:rsid w:val="00196337"/>
    <w:rsid w:val="00197030"/>
    <w:rsid w:val="001A1CD6"/>
    <w:rsid w:val="001A7110"/>
    <w:rsid w:val="001B4134"/>
    <w:rsid w:val="001C7A94"/>
    <w:rsid w:val="001D2D7D"/>
    <w:rsid w:val="001F59CE"/>
    <w:rsid w:val="00203EDD"/>
    <w:rsid w:val="0020783C"/>
    <w:rsid w:val="00210A0E"/>
    <w:rsid w:val="00215D0B"/>
    <w:rsid w:val="00226AD4"/>
    <w:rsid w:val="00260DBF"/>
    <w:rsid w:val="00264FD6"/>
    <w:rsid w:val="00273F05"/>
    <w:rsid w:val="00274B5A"/>
    <w:rsid w:val="002844B5"/>
    <w:rsid w:val="00290A34"/>
    <w:rsid w:val="0029106D"/>
    <w:rsid w:val="00297356"/>
    <w:rsid w:val="002A63C8"/>
    <w:rsid w:val="002B02FC"/>
    <w:rsid w:val="002B04A4"/>
    <w:rsid w:val="002B39DD"/>
    <w:rsid w:val="002C77D1"/>
    <w:rsid w:val="002D1EEA"/>
    <w:rsid w:val="002D315C"/>
    <w:rsid w:val="002D395D"/>
    <w:rsid w:val="002E762F"/>
    <w:rsid w:val="002E7EB6"/>
    <w:rsid w:val="002F1C20"/>
    <w:rsid w:val="002F2971"/>
    <w:rsid w:val="002F7524"/>
    <w:rsid w:val="003239FA"/>
    <w:rsid w:val="0033444E"/>
    <w:rsid w:val="00341A0F"/>
    <w:rsid w:val="00346E74"/>
    <w:rsid w:val="003518A2"/>
    <w:rsid w:val="00355C4F"/>
    <w:rsid w:val="00360FF4"/>
    <w:rsid w:val="00361CD8"/>
    <w:rsid w:val="00362C19"/>
    <w:rsid w:val="00381E00"/>
    <w:rsid w:val="003823FA"/>
    <w:rsid w:val="0039368C"/>
    <w:rsid w:val="00394B27"/>
    <w:rsid w:val="003A091C"/>
    <w:rsid w:val="003B14D1"/>
    <w:rsid w:val="003B488A"/>
    <w:rsid w:val="003B740E"/>
    <w:rsid w:val="003C12AB"/>
    <w:rsid w:val="003C2594"/>
    <w:rsid w:val="003C2B2F"/>
    <w:rsid w:val="003C67E8"/>
    <w:rsid w:val="003D2E7E"/>
    <w:rsid w:val="003D6756"/>
    <w:rsid w:val="003E19E2"/>
    <w:rsid w:val="003F546F"/>
    <w:rsid w:val="003F6B8C"/>
    <w:rsid w:val="004029C3"/>
    <w:rsid w:val="0040421E"/>
    <w:rsid w:val="004042C1"/>
    <w:rsid w:val="00410335"/>
    <w:rsid w:val="00413438"/>
    <w:rsid w:val="004339FE"/>
    <w:rsid w:val="004350C6"/>
    <w:rsid w:val="00454CCF"/>
    <w:rsid w:val="0045536F"/>
    <w:rsid w:val="00461FBA"/>
    <w:rsid w:val="00464D84"/>
    <w:rsid w:val="00467D7E"/>
    <w:rsid w:val="0047242E"/>
    <w:rsid w:val="004735ED"/>
    <w:rsid w:val="00474906"/>
    <w:rsid w:val="0047669F"/>
    <w:rsid w:val="00477515"/>
    <w:rsid w:val="00480E5E"/>
    <w:rsid w:val="0049306C"/>
    <w:rsid w:val="00493557"/>
    <w:rsid w:val="00493815"/>
    <w:rsid w:val="004A0996"/>
    <w:rsid w:val="004B25B9"/>
    <w:rsid w:val="004B2AB6"/>
    <w:rsid w:val="004C0CA2"/>
    <w:rsid w:val="004C15E8"/>
    <w:rsid w:val="004D5D90"/>
    <w:rsid w:val="004F2695"/>
    <w:rsid w:val="00500FD4"/>
    <w:rsid w:val="00501842"/>
    <w:rsid w:val="00504866"/>
    <w:rsid w:val="00514A10"/>
    <w:rsid w:val="00523D4F"/>
    <w:rsid w:val="00523F35"/>
    <w:rsid w:val="00526153"/>
    <w:rsid w:val="00541141"/>
    <w:rsid w:val="00547EE7"/>
    <w:rsid w:val="00553181"/>
    <w:rsid w:val="0055664D"/>
    <w:rsid w:val="0056670F"/>
    <w:rsid w:val="00571558"/>
    <w:rsid w:val="00575682"/>
    <w:rsid w:val="005761FD"/>
    <w:rsid w:val="00581798"/>
    <w:rsid w:val="00582C1C"/>
    <w:rsid w:val="0058727B"/>
    <w:rsid w:val="0059093B"/>
    <w:rsid w:val="0059148F"/>
    <w:rsid w:val="005A6E39"/>
    <w:rsid w:val="005A7831"/>
    <w:rsid w:val="005C49BE"/>
    <w:rsid w:val="005D64E1"/>
    <w:rsid w:val="005D7DE2"/>
    <w:rsid w:val="005F490E"/>
    <w:rsid w:val="00606C1A"/>
    <w:rsid w:val="0061588E"/>
    <w:rsid w:val="00626342"/>
    <w:rsid w:val="00626EF6"/>
    <w:rsid w:val="0063585C"/>
    <w:rsid w:val="0064142F"/>
    <w:rsid w:val="00645E17"/>
    <w:rsid w:val="0064603F"/>
    <w:rsid w:val="0065010A"/>
    <w:rsid w:val="006676ED"/>
    <w:rsid w:val="00671134"/>
    <w:rsid w:val="00671E1C"/>
    <w:rsid w:val="00672B71"/>
    <w:rsid w:val="00680028"/>
    <w:rsid w:val="006856A1"/>
    <w:rsid w:val="006900C9"/>
    <w:rsid w:val="00694CDC"/>
    <w:rsid w:val="00697AF8"/>
    <w:rsid w:val="006A54BA"/>
    <w:rsid w:val="006A7DB7"/>
    <w:rsid w:val="006B0231"/>
    <w:rsid w:val="006B233D"/>
    <w:rsid w:val="006B276B"/>
    <w:rsid w:val="006B419D"/>
    <w:rsid w:val="006B4453"/>
    <w:rsid w:val="006C1A52"/>
    <w:rsid w:val="006C2EBC"/>
    <w:rsid w:val="006C4C8F"/>
    <w:rsid w:val="006D494F"/>
    <w:rsid w:val="006F0C5B"/>
    <w:rsid w:val="006F609A"/>
    <w:rsid w:val="00703391"/>
    <w:rsid w:val="00711013"/>
    <w:rsid w:val="00711CCA"/>
    <w:rsid w:val="007128B8"/>
    <w:rsid w:val="0072091D"/>
    <w:rsid w:val="00721360"/>
    <w:rsid w:val="00721991"/>
    <w:rsid w:val="0073219A"/>
    <w:rsid w:val="00734E5D"/>
    <w:rsid w:val="007501F6"/>
    <w:rsid w:val="00752128"/>
    <w:rsid w:val="00752962"/>
    <w:rsid w:val="00753DBA"/>
    <w:rsid w:val="007565D4"/>
    <w:rsid w:val="0076722B"/>
    <w:rsid w:val="00770783"/>
    <w:rsid w:val="00771C0A"/>
    <w:rsid w:val="007761A3"/>
    <w:rsid w:val="00780908"/>
    <w:rsid w:val="00784810"/>
    <w:rsid w:val="00784C5D"/>
    <w:rsid w:val="007921CC"/>
    <w:rsid w:val="00795A7A"/>
    <w:rsid w:val="007A359C"/>
    <w:rsid w:val="007A61D3"/>
    <w:rsid w:val="007B0F72"/>
    <w:rsid w:val="007B468D"/>
    <w:rsid w:val="007C2B9B"/>
    <w:rsid w:val="008004CF"/>
    <w:rsid w:val="0081463A"/>
    <w:rsid w:val="00820417"/>
    <w:rsid w:val="00830A4F"/>
    <w:rsid w:val="00836D92"/>
    <w:rsid w:val="00842744"/>
    <w:rsid w:val="008508F9"/>
    <w:rsid w:val="0085203A"/>
    <w:rsid w:val="0085504D"/>
    <w:rsid w:val="00857449"/>
    <w:rsid w:val="00876188"/>
    <w:rsid w:val="00886464"/>
    <w:rsid w:val="0088663D"/>
    <w:rsid w:val="00892E07"/>
    <w:rsid w:val="008B0EB0"/>
    <w:rsid w:val="008C0457"/>
    <w:rsid w:val="008C42FA"/>
    <w:rsid w:val="008C523A"/>
    <w:rsid w:val="008C5A16"/>
    <w:rsid w:val="008C7968"/>
    <w:rsid w:val="008D0727"/>
    <w:rsid w:val="008D686C"/>
    <w:rsid w:val="008E4BAF"/>
    <w:rsid w:val="008F21BD"/>
    <w:rsid w:val="008F40DE"/>
    <w:rsid w:val="00901AC5"/>
    <w:rsid w:val="00901E45"/>
    <w:rsid w:val="009101A7"/>
    <w:rsid w:val="00932655"/>
    <w:rsid w:val="0094208D"/>
    <w:rsid w:val="0094258F"/>
    <w:rsid w:val="00950141"/>
    <w:rsid w:val="00960B9E"/>
    <w:rsid w:val="0096306E"/>
    <w:rsid w:val="009660EC"/>
    <w:rsid w:val="009666C6"/>
    <w:rsid w:val="00971751"/>
    <w:rsid w:val="0098371F"/>
    <w:rsid w:val="00985C2D"/>
    <w:rsid w:val="009C4C3B"/>
    <w:rsid w:val="009C607D"/>
    <w:rsid w:val="009D7481"/>
    <w:rsid w:val="009E0CD7"/>
    <w:rsid w:val="009E359C"/>
    <w:rsid w:val="009E3B60"/>
    <w:rsid w:val="00A10094"/>
    <w:rsid w:val="00A22643"/>
    <w:rsid w:val="00A24A02"/>
    <w:rsid w:val="00A37D3D"/>
    <w:rsid w:val="00A5559B"/>
    <w:rsid w:val="00A84924"/>
    <w:rsid w:val="00A85199"/>
    <w:rsid w:val="00A922D0"/>
    <w:rsid w:val="00A9304B"/>
    <w:rsid w:val="00AA6B1F"/>
    <w:rsid w:val="00AB1D44"/>
    <w:rsid w:val="00AB546A"/>
    <w:rsid w:val="00AB5E00"/>
    <w:rsid w:val="00B03810"/>
    <w:rsid w:val="00B0486B"/>
    <w:rsid w:val="00B10214"/>
    <w:rsid w:val="00B161AD"/>
    <w:rsid w:val="00B20A53"/>
    <w:rsid w:val="00B27813"/>
    <w:rsid w:val="00B30B10"/>
    <w:rsid w:val="00B32E7E"/>
    <w:rsid w:val="00B51ADF"/>
    <w:rsid w:val="00B550AF"/>
    <w:rsid w:val="00B661A4"/>
    <w:rsid w:val="00B75928"/>
    <w:rsid w:val="00B84D2E"/>
    <w:rsid w:val="00B85C5D"/>
    <w:rsid w:val="00BA04EB"/>
    <w:rsid w:val="00BA0BED"/>
    <w:rsid w:val="00BA3319"/>
    <w:rsid w:val="00BA5D8D"/>
    <w:rsid w:val="00BA735B"/>
    <w:rsid w:val="00BC3DC2"/>
    <w:rsid w:val="00BC7B88"/>
    <w:rsid w:val="00BD03FD"/>
    <w:rsid w:val="00BD2661"/>
    <w:rsid w:val="00BD53A2"/>
    <w:rsid w:val="00BD7EA7"/>
    <w:rsid w:val="00BF2078"/>
    <w:rsid w:val="00C12727"/>
    <w:rsid w:val="00C1289A"/>
    <w:rsid w:val="00C13460"/>
    <w:rsid w:val="00C135A0"/>
    <w:rsid w:val="00C1441A"/>
    <w:rsid w:val="00C26AC1"/>
    <w:rsid w:val="00C52287"/>
    <w:rsid w:val="00C53FB9"/>
    <w:rsid w:val="00C63698"/>
    <w:rsid w:val="00C63D90"/>
    <w:rsid w:val="00C7602D"/>
    <w:rsid w:val="00C76B1A"/>
    <w:rsid w:val="00C7775B"/>
    <w:rsid w:val="00C809EA"/>
    <w:rsid w:val="00C90C82"/>
    <w:rsid w:val="00C96E5F"/>
    <w:rsid w:val="00CB2FB2"/>
    <w:rsid w:val="00CB3194"/>
    <w:rsid w:val="00CB406E"/>
    <w:rsid w:val="00CB5808"/>
    <w:rsid w:val="00CC687A"/>
    <w:rsid w:val="00CC7364"/>
    <w:rsid w:val="00CD28EC"/>
    <w:rsid w:val="00CD5329"/>
    <w:rsid w:val="00CD688C"/>
    <w:rsid w:val="00CF046D"/>
    <w:rsid w:val="00CF2E82"/>
    <w:rsid w:val="00D029A1"/>
    <w:rsid w:val="00D039A7"/>
    <w:rsid w:val="00D058B1"/>
    <w:rsid w:val="00D10EC2"/>
    <w:rsid w:val="00D260DE"/>
    <w:rsid w:val="00D269A7"/>
    <w:rsid w:val="00D31073"/>
    <w:rsid w:val="00D37BBC"/>
    <w:rsid w:val="00D438D1"/>
    <w:rsid w:val="00D43BEF"/>
    <w:rsid w:val="00D56C33"/>
    <w:rsid w:val="00D613D0"/>
    <w:rsid w:val="00D7226C"/>
    <w:rsid w:val="00D96074"/>
    <w:rsid w:val="00DA0228"/>
    <w:rsid w:val="00DA339A"/>
    <w:rsid w:val="00DA6F11"/>
    <w:rsid w:val="00DB0C74"/>
    <w:rsid w:val="00DB6E55"/>
    <w:rsid w:val="00DB75D4"/>
    <w:rsid w:val="00DD2C29"/>
    <w:rsid w:val="00DD3E6C"/>
    <w:rsid w:val="00DD509A"/>
    <w:rsid w:val="00DD7DAF"/>
    <w:rsid w:val="00DE0BB0"/>
    <w:rsid w:val="00E05D37"/>
    <w:rsid w:val="00E10743"/>
    <w:rsid w:val="00E14406"/>
    <w:rsid w:val="00E2025D"/>
    <w:rsid w:val="00E30B72"/>
    <w:rsid w:val="00E4272C"/>
    <w:rsid w:val="00E63B69"/>
    <w:rsid w:val="00E67F2F"/>
    <w:rsid w:val="00E70CCA"/>
    <w:rsid w:val="00E7553F"/>
    <w:rsid w:val="00E777BC"/>
    <w:rsid w:val="00E83085"/>
    <w:rsid w:val="00E838BF"/>
    <w:rsid w:val="00E85F14"/>
    <w:rsid w:val="00E87185"/>
    <w:rsid w:val="00E87EFA"/>
    <w:rsid w:val="00E94B59"/>
    <w:rsid w:val="00E97AE3"/>
    <w:rsid w:val="00EA2B6E"/>
    <w:rsid w:val="00EA5AEC"/>
    <w:rsid w:val="00EA7C08"/>
    <w:rsid w:val="00EB1DE7"/>
    <w:rsid w:val="00EB281F"/>
    <w:rsid w:val="00EC2880"/>
    <w:rsid w:val="00EC2C61"/>
    <w:rsid w:val="00EC7E04"/>
    <w:rsid w:val="00ED4260"/>
    <w:rsid w:val="00EF03A6"/>
    <w:rsid w:val="00EF03B9"/>
    <w:rsid w:val="00F001FB"/>
    <w:rsid w:val="00F331E5"/>
    <w:rsid w:val="00F40B57"/>
    <w:rsid w:val="00F50E6B"/>
    <w:rsid w:val="00F5557C"/>
    <w:rsid w:val="00F655D6"/>
    <w:rsid w:val="00F65F88"/>
    <w:rsid w:val="00F664BE"/>
    <w:rsid w:val="00F67AAE"/>
    <w:rsid w:val="00F75A75"/>
    <w:rsid w:val="00F765E3"/>
    <w:rsid w:val="00F81555"/>
    <w:rsid w:val="00FA2974"/>
    <w:rsid w:val="00FB7471"/>
    <w:rsid w:val="00FC1BC5"/>
    <w:rsid w:val="00FC1E53"/>
    <w:rsid w:val="00FC4802"/>
    <w:rsid w:val="00FC7E51"/>
    <w:rsid w:val="00FE31D8"/>
    <w:rsid w:val="08DC07B5"/>
    <w:rsid w:val="10D70DB3"/>
    <w:rsid w:val="13E2DFE3"/>
    <w:rsid w:val="156FD252"/>
    <w:rsid w:val="173018B1"/>
    <w:rsid w:val="1C853736"/>
    <w:rsid w:val="235D4380"/>
    <w:rsid w:val="279905C4"/>
    <w:rsid w:val="27A9894C"/>
    <w:rsid w:val="2956BC2C"/>
    <w:rsid w:val="2D10C242"/>
    <w:rsid w:val="37658E36"/>
    <w:rsid w:val="380CA8EB"/>
    <w:rsid w:val="3CDBAB95"/>
    <w:rsid w:val="3E2C2C13"/>
    <w:rsid w:val="516786D8"/>
    <w:rsid w:val="5646A427"/>
    <w:rsid w:val="5C67D341"/>
    <w:rsid w:val="5DBAF485"/>
    <w:rsid w:val="5EFDE423"/>
    <w:rsid w:val="616533AD"/>
    <w:rsid w:val="72DE44C2"/>
    <w:rsid w:val="7871E29E"/>
    <w:rsid w:val="7E68D152"/>
    <w:rsid w:val="7E8CCF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5311A"/>
  <w15:chartTrackingRefBased/>
  <w15:docId w15:val="{FBF489A7-30A0-44BB-89CB-F2C6AE0E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8F"/>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486B"/>
    <w:rPr>
      <w:color w:val="0000FF"/>
      <w:u w:val="single"/>
    </w:rPr>
  </w:style>
  <w:style w:type="paragraph" w:styleId="Footer">
    <w:name w:val="footer"/>
    <w:basedOn w:val="Normal"/>
    <w:link w:val="FooterChar"/>
    <w:rsid w:val="00B0486B"/>
    <w:pPr>
      <w:tabs>
        <w:tab w:val="center" w:pos="4153"/>
        <w:tab w:val="right" w:pos="8306"/>
      </w:tabs>
    </w:pPr>
  </w:style>
  <w:style w:type="character" w:customStyle="1" w:styleId="FooterChar">
    <w:name w:val="Footer Char"/>
    <w:link w:val="Footer"/>
    <w:rsid w:val="00B0486B"/>
    <w:rPr>
      <w:rFonts w:ascii="Times New Roman" w:eastAsia="Times New Roman" w:hAnsi="Times New Roman" w:cs="Times New Roman"/>
      <w:sz w:val="24"/>
      <w:szCs w:val="24"/>
      <w:lang w:val="en-GB" w:eastAsia="en-GB"/>
    </w:rPr>
  </w:style>
  <w:style w:type="character" w:styleId="PageNumber">
    <w:name w:val="page number"/>
    <w:basedOn w:val="DefaultParagraphFont"/>
    <w:rsid w:val="00B0486B"/>
  </w:style>
  <w:style w:type="paragraph" w:styleId="Header">
    <w:name w:val="header"/>
    <w:basedOn w:val="Normal"/>
    <w:link w:val="HeaderChar"/>
    <w:uiPriority w:val="99"/>
    <w:unhideWhenUsed/>
    <w:rsid w:val="00B0486B"/>
    <w:pPr>
      <w:tabs>
        <w:tab w:val="center" w:pos="4680"/>
        <w:tab w:val="right" w:pos="9360"/>
      </w:tabs>
    </w:pPr>
  </w:style>
  <w:style w:type="character" w:customStyle="1" w:styleId="HeaderChar">
    <w:name w:val="Header Char"/>
    <w:link w:val="Header"/>
    <w:uiPriority w:val="99"/>
    <w:rsid w:val="00B0486B"/>
    <w:rPr>
      <w:rFonts w:ascii="Times New Roman" w:eastAsia="Times New Roman" w:hAnsi="Times New Roman" w:cs="Times New Roman"/>
      <w:sz w:val="24"/>
      <w:szCs w:val="24"/>
      <w:lang w:val="en-GB" w:eastAsia="en-GB"/>
    </w:rPr>
  </w:style>
  <w:style w:type="character" w:styleId="CommentReference">
    <w:name w:val="annotation reference"/>
    <w:uiPriority w:val="99"/>
    <w:semiHidden/>
    <w:unhideWhenUsed/>
    <w:rsid w:val="00B0486B"/>
    <w:rPr>
      <w:sz w:val="16"/>
      <w:szCs w:val="16"/>
    </w:rPr>
  </w:style>
  <w:style w:type="paragraph" w:styleId="CommentText">
    <w:name w:val="annotation text"/>
    <w:basedOn w:val="Normal"/>
    <w:link w:val="CommentTextChar"/>
    <w:uiPriority w:val="99"/>
    <w:semiHidden/>
    <w:unhideWhenUsed/>
    <w:rsid w:val="00B0486B"/>
    <w:rPr>
      <w:sz w:val="20"/>
      <w:szCs w:val="20"/>
    </w:rPr>
  </w:style>
  <w:style w:type="character" w:customStyle="1" w:styleId="CommentTextChar">
    <w:name w:val="Comment Text Char"/>
    <w:link w:val="CommentText"/>
    <w:uiPriority w:val="99"/>
    <w:semiHidden/>
    <w:rsid w:val="00B0486B"/>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B0486B"/>
    <w:rPr>
      <w:rFonts w:ascii="Tahoma" w:hAnsi="Tahoma" w:cs="Tahoma"/>
      <w:sz w:val="16"/>
      <w:szCs w:val="16"/>
    </w:rPr>
  </w:style>
  <w:style w:type="character" w:customStyle="1" w:styleId="BalloonTextChar">
    <w:name w:val="Balloon Text Char"/>
    <w:link w:val="BalloonText"/>
    <w:uiPriority w:val="99"/>
    <w:semiHidden/>
    <w:rsid w:val="00B0486B"/>
    <w:rPr>
      <w:rFonts w:ascii="Tahoma" w:eastAsia="Times New Roman" w:hAnsi="Tahoma" w:cs="Tahoma"/>
      <w:sz w:val="16"/>
      <w:szCs w:val="16"/>
      <w:lang w:val="en-GB" w:eastAsia="en-GB"/>
    </w:rPr>
  </w:style>
  <w:style w:type="character" w:styleId="Mention">
    <w:name w:val="Mention"/>
    <w:uiPriority w:val="99"/>
    <w:semiHidden/>
    <w:unhideWhenUsed/>
    <w:rsid w:val="00413438"/>
    <w:rPr>
      <w:color w:val="2B579A"/>
      <w:shd w:val="clear" w:color="auto" w:fill="E6E6E6"/>
    </w:rPr>
  </w:style>
  <w:style w:type="paragraph" w:styleId="PlainText">
    <w:name w:val="Plain Text"/>
    <w:basedOn w:val="Normal"/>
    <w:link w:val="PlainTextChar"/>
    <w:uiPriority w:val="99"/>
    <w:semiHidden/>
    <w:unhideWhenUsed/>
    <w:rsid w:val="0076722B"/>
    <w:rPr>
      <w:rFonts w:ascii="Calibri" w:eastAsia="Calibri" w:hAnsi="Calibri" w:cs="Calibri"/>
      <w:sz w:val="22"/>
      <w:szCs w:val="22"/>
      <w:lang w:eastAsia="en-US"/>
    </w:rPr>
  </w:style>
  <w:style w:type="character" w:customStyle="1" w:styleId="PlainTextChar">
    <w:name w:val="Plain Text Char"/>
    <w:link w:val="PlainText"/>
    <w:uiPriority w:val="99"/>
    <w:semiHidden/>
    <w:rsid w:val="0076722B"/>
    <w:rPr>
      <w:rFonts w:cs="Calibri"/>
      <w:sz w:val="22"/>
      <w:szCs w:val="22"/>
      <w:lang w:eastAsia="en-US"/>
    </w:rPr>
  </w:style>
  <w:style w:type="character" w:styleId="UnresolvedMention">
    <w:name w:val="Unresolved Mention"/>
    <w:uiPriority w:val="99"/>
    <w:semiHidden/>
    <w:unhideWhenUsed/>
    <w:rsid w:val="008C5A16"/>
    <w:rPr>
      <w:color w:val="605E5C"/>
      <w:shd w:val="clear" w:color="auto" w:fill="E1DFDD"/>
    </w:rPr>
  </w:style>
  <w:style w:type="paragraph" w:styleId="Revision">
    <w:name w:val="Revision"/>
    <w:hidden/>
    <w:uiPriority w:val="99"/>
    <w:semiHidden/>
    <w:rsid w:val="00CD688C"/>
    <w:rPr>
      <w:rFonts w:ascii="Times New Roman" w:eastAsia="Times New Roman" w:hAnsi="Times New Roman"/>
      <w:sz w:val="24"/>
      <w:szCs w:val="24"/>
      <w:lang w:val="en-GB" w:eastAsia="en-GB"/>
    </w:rPr>
  </w:style>
  <w:style w:type="paragraph" w:styleId="Caption">
    <w:name w:val="caption"/>
    <w:basedOn w:val="Normal"/>
    <w:next w:val="Normal"/>
    <w:uiPriority w:val="35"/>
    <w:unhideWhenUsed/>
    <w:qFormat/>
    <w:rsid w:val="008550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151">
      <w:bodyDiv w:val="1"/>
      <w:marLeft w:val="0"/>
      <w:marRight w:val="0"/>
      <w:marTop w:val="0"/>
      <w:marBottom w:val="0"/>
      <w:divBdr>
        <w:top w:val="none" w:sz="0" w:space="0" w:color="auto"/>
        <w:left w:val="none" w:sz="0" w:space="0" w:color="auto"/>
        <w:bottom w:val="none" w:sz="0" w:space="0" w:color="auto"/>
        <w:right w:val="none" w:sz="0" w:space="0" w:color="auto"/>
      </w:divBdr>
    </w:div>
    <w:div w:id="275647742">
      <w:bodyDiv w:val="1"/>
      <w:marLeft w:val="0"/>
      <w:marRight w:val="0"/>
      <w:marTop w:val="0"/>
      <w:marBottom w:val="0"/>
      <w:divBdr>
        <w:top w:val="none" w:sz="0" w:space="0" w:color="auto"/>
        <w:left w:val="none" w:sz="0" w:space="0" w:color="auto"/>
        <w:bottom w:val="none" w:sz="0" w:space="0" w:color="auto"/>
        <w:right w:val="none" w:sz="0" w:space="0" w:color="auto"/>
      </w:divBdr>
    </w:div>
    <w:div w:id="345328676">
      <w:bodyDiv w:val="1"/>
      <w:marLeft w:val="0"/>
      <w:marRight w:val="0"/>
      <w:marTop w:val="0"/>
      <w:marBottom w:val="0"/>
      <w:divBdr>
        <w:top w:val="none" w:sz="0" w:space="0" w:color="auto"/>
        <w:left w:val="none" w:sz="0" w:space="0" w:color="auto"/>
        <w:bottom w:val="none" w:sz="0" w:space="0" w:color="auto"/>
        <w:right w:val="none" w:sz="0" w:space="0" w:color="auto"/>
      </w:divBdr>
    </w:div>
    <w:div w:id="868031155">
      <w:bodyDiv w:val="1"/>
      <w:marLeft w:val="0"/>
      <w:marRight w:val="0"/>
      <w:marTop w:val="0"/>
      <w:marBottom w:val="0"/>
      <w:divBdr>
        <w:top w:val="none" w:sz="0" w:space="0" w:color="auto"/>
        <w:left w:val="none" w:sz="0" w:space="0" w:color="auto"/>
        <w:bottom w:val="none" w:sz="0" w:space="0" w:color="auto"/>
        <w:right w:val="none" w:sz="0" w:space="0" w:color="auto"/>
      </w:divBdr>
    </w:div>
    <w:div w:id="980882389">
      <w:bodyDiv w:val="1"/>
      <w:marLeft w:val="0"/>
      <w:marRight w:val="0"/>
      <w:marTop w:val="0"/>
      <w:marBottom w:val="0"/>
      <w:divBdr>
        <w:top w:val="none" w:sz="0" w:space="0" w:color="auto"/>
        <w:left w:val="none" w:sz="0" w:space="0" w:color="auto"/>
        <w:bottom w:val="none" w:sz="0" w:space="0" w:color="auto"/>
        <w:right w:val="none" w:sz="0" w:space="0" w:color="auto"/>
      </w:divBdr>
    </w:div>
    <w:div w:id="1036855868">
      <w:bodyDiv w:val="1"/>
      <w:marLeft w:val="0"/>
      <w:marRight w:val="0"/>
      <w:marTop w:val="0"/>
      <w:marBottom w:val="0"/>
      <w:divBdr>
        <w:top w:val="none" w:sz="0" w:space="0" w:color="auto"/>
        <w:left w:val="none" w:sz="0" w:space="0" w:color="auto"/>
        <w:bottom w:val="none" w:sz="0" w:space="0" w:color="auto"/>
        <w:right w:val="none" w:sz="0" w:space="0" w:color="auto"/>
      </w:divBdr>
    </w:div>
    <w:div w:id="1244489061">
      <w:bodyDiv w:val="1"/>
      <w:marLeft w:val="0"/>
      <w:marRight w:val="0"/>
      <w:marTop w:val="0"/>
      <w:marBottom w:val="0"/>
      <w:divBdr>
        <w:top w:val="none" w:sz="0" w:space="0" w:color="auto"/>
        <w:left w:val="none" w:sz="0" w:space="0" w:color="auto"/>
        <w:bottom w:val="none" w:sz="0" w:space="0" w:color="auto"/>
        <w:right w:val="none" w:sz="0" w:space="0" w:color="auto"/>
      </w:divBdr>
    </w:div>
    <w:div w:id="1293707396">
      <w:bodyDiv w:val="1"/>
      <w:marLeft w:val="0"/>
      <w:marRight w:val="0"/>
      <w:marTop w:val="0"/>
      <w:marBottom w:val="0"/>
      <w:divBdr>
        <w:top w:val="none" w:sz="0" w:space="0" w:color="auto"/>
        <w:left w:val="none" w:sz="0" w:space="0" w:color="auto"/>
        <w:bottom w:val="none" w:sz="0" w:space="0" w:color="auto"/>
        <w:right w:val="none" w:sz="0" w:space="0" w:color="auto"/>
      </w:divBdr>
    </w:div>
    <w:div w:id="1308126755">
      <w:bodyDiv w:val="1"/>
      <w:marLeft w:val="0"/>
      <w:marRight w:val="0"/>
      <w:marTop w:val="0"/>
      <w:marBottom w:val="0"/>
      <w:divBdr>
        <w:top w:val="none" w:sz="0" w:space="0" w:color="auto"/>
        <w:left w:val="none" w:sz="0" w:space="0" w:color="auto"/>
        <w:bottom w:val="none" w:sz="0" w:space="0" w:color="auto"/>
        <w:right w:val="none" w:sz="0" w:space="0" w:color="auto"/>
      </w:divBdr>
    </w:div>
    <w:div w:id="1446196140">
      <w:bodyDiv w:val="1"/>
      <w:marLeft w:val="0"/>
      <w:marRight w:val="0"/>
      <w:marTop w:val="0"/>
      <w:marBottom w:val="0"/>
      <w:divBdr>
        <w:top w:val="none" w:sz="0" w:space="0" w:color="auto"/>
        <w:left w:val="none" w:sz="0" w:space="0" w:color="auto"/>
        <w:bottom w:val="none" w:sz="0" w:space="0" w:color="auto"/>
        <w:right w:val="none" w:sz="0" w:space="0" w:color="auto"/>
      </w:divBdr>
    </w:div>
    <w:div w:id="1930500428">
      <w:bodyDiv w:val="1"/>
      <w:marLeft w:val="0"/>
      <w:marRight w:val="0"/>
      <w:marTop w:val="0"/>
      <w:marBottom w:val="0"/>
      <w:divBdr>
        <w:top w:val="none" w:sz="0" w:space="0" w:color="auto"/>
        <w:left w:val="none" w:sz="0" w:space="0" w:color="auto"/>
        <w:bottom w:val="none" w:sz="0" w:space="0" w:color="auto"/>
        <w:right w:val="none" w:sz="0" w:space="0" w:color="auto"/>
      </w:divBdr>
    </w:div>
    <w:div w:id="214022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785DF18180748B31B4FEB91DBD158" ma:contentTypeVersion="10" ma:contentTypeDescription="Create a new document." ma:contentTypeScope="" ma:versionID="899b05357864171f2ae5e2b4f4755427">
  <xsd:schema xmlns:xsd="http://www.w3.org/2001/XMLSchema" xmlns:xs="http://www.w3.org/2001/XMLSchema" xmlns:p="http://schemas.microsoft.com/office/2006/metadata/properties" xmlns:ns3="460174f5-2b2e-424d-a14d-160d32a8dce7" xmlns:ns4="c437d822-cf7d-40e9-9c6f-dfd4181d8b9b" targetNamespace="http://schemas.microsoft.com/office/2006/metadata/properties" ma:root="true" ma:fieldsID="671fd4183725fa59a78ac32455cb5892" ns3:_="" ns4:_="">
    <xsd:import namespace="460174f5-2b2e-424d-a14d-160d32a8dce7"/>
    <xsd:import namespace="c437d822-cf7d-40e9-9c6f-dfd4181d8b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174f5-2b2e-424d-a14d-160d32a8d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7d822-cf7d-40e9-9c6f-dfd4181d8b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BAA34-E350-40F2-933F-57C4A5471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174f5-2b2e-424d-a14d-160d32a8dce7"/>
    <ds:schemaRef ds:uri="c437d822-cf7d-40e9-9c6f-dfd4181d8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B29EF-9BEC-44C0-AEDC-E0362B07E4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2100</Words>
  <Characters>11971</Characters>
  <Application>Microsoft Office Word</Application>
  <DocSecurity>0</DocSecurity>
  <Lines>99</Lines>
  <Paragraphs>28</Paragraphs>
  <ScaleCrop>false</ScaleCrop>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Piggott</cp:lastModifiedBy>
  <cp:revision>2</cp:revision>
  <cp:lastPrinted>2023-10-11T11:15:00Z</cp:lastPrinted>
  <dcterms:created xsi:type="dcterms:W3CDTF">2023-10-11T11:15:00Z</dcterms:created>
  <dcterms:modified xsi:type="dcterms:W3CDTF">2023-10-11T11:15:00Z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0x010100D48785DF18180748B31B4FEB91DBD158</vt:lpwstr>
  </property>
  <property fmtid="{D5CDD505-2E9C-101B-9397-08002B2CF9AE}" pid="3" name="_activity">
    <vt:lpwstr/>
  </property>
</Properties>
</file>