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14BE9" w14:textId="77777777" w:rsidR="00F201CE" w:rsidRDefault="00F201CE"/>
    <w:p w14:paraId="4CA4152F" w14:textId="33F4B21E" w:rsidR="00832AD5" w:rsidRDefault="00832AD5">
      <w:r>
        <w:rPr>
          <w:noProof/>
        </w:rPr>
        <w:drawing>
          <wp:inline distT="0" distB="0" distL="0" distR="0" wp14:anchorId="4D61FA7F" wp14:editId="42D3AC8F">
            <wp:extent cx="5724525" cy="3181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D92CD" w14:textId="77777777" w:rsidR="00832AD5" w:rsidRDefault="00832AD5" w:rsidP="00832AD5">
      <w:pPr>
        <w:pStyle w:val="Normal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201F1E"/>
          <w:sz w:val="24"/>
          <w:szCs w:val="24"/>
        </w:rPr>
        <w:t xml:space="preserve">Figure 1: Area of fat within the plantar muscular space of the foot. The regions of interest were manually circled using the programme </w:t>
      </w:r>
      <w:proofErr w:type="spellStart"/>
      <w:r>
        <w:rPr>
          <w:color w:val="201F1E"/>
          <w:sz w:val="24"/>
          <w:szCs w:val="24"/>
        </w:rPr>
        <w:t>OsiriX</w:t>
      </w:r>
      <w:proofErr w:type="spellEnd"/>
      <w:r>
        <w:rPr>
          <w:color w:val="201F1E"/>
          <w:sz w:val="24"/>
          <w:szCs w:val="24"/>
        </w:rPr>
        <w:t>. The area of the plantar muscular space is highlighted in red and the maximal fat content is marked in blue. </w:t>
      </w:r>
    </w:p>
    <w:p w14:paraId="62859D6F" w14:textId="4D8FBC4B" w:rsidR="00832AD5" w:rsidRDefault="00832AD5"/>
    <w:p w14:paraId="1E377AFD" w14:textId="1041CEEA" w:rsidR="00832AD5" w:rsidRPr="00832AD5" w:rsidRDefault="00832AD5">
      <w:pPr>
        <w:rPr>
          <w:i/>
          <w:iCs/>
        </w:rPr>
      </w:pPr>
      <w:r w:rsidRPr="00832AD5">
        <w:rPr>
          <w:i/>
          <w:iCs/>
        </w:rPr>
        <w:t>File: Tomlinson Image 1</w:t>
      </w:r>
    </w:p>
    <w:sectPr w:rsidR="00832AD5" w:rsidRPr="00832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D5"/>
    <w:rsid w:val="00817A59"/>
    <w:rsid w:val="00832AD5"/>
    <w:rsid w:val="00AF3E2B"/>
    <w:rsid w:val="00F2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369B"/>
  <w15:chartTrackingRefBased/>
  <w15:docId w15:val="{60CF3641-610F-4BC1-AD53-6D60F6AD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AD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3</cp:revision>
  <cp:lastPrinted>2019-10-25T14:02:00Z</cp:lastPrinted>
  <dcterms:created xsi:type="dcterms:W3CDTF">2019-10-25T14:00:00Z</dcterms:created>
  <dcterms:modified xsi:type="dcterms:W3CDTF">2019-10-25T14:02:00Z</dcterms:modified>
</cp:coreProperties>
</file>