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9455F7" w14:textId="4B281DEB" w:rsidR="00B0486B" w:rsidRPr="00C256F9" w:rsidRDefault="0003783E" w:rsidP="007C2CD4">
      <w:pPr>
        <w:jc w:val="both"/>
        <w:rPr>
          <w:rFonts w:ascii="Calibri" w:hAnsi="Calibri" w:cs="Calibri"/>
          <w:b/>
          <w:spacing w:val="-3"/>
          <w:sz w:val="22"/>
          <w:szCs w:val="22"/>
        </w:rPr>
      </w:pPr>
      <w:r w:rsidRPr="00C256F9">
        <w:rPr>
          <w:rFonts w:ascii="Calibri" w:hAnsi="Calibri" w:cs="Calibri"/>
          <w:b/>
          <w:noProof/>
          <w:sz w:val="22"/>
          <w:szCs w:val="22"/>
        </w:rPr>
        <w:drawing>
          <wp:anchor distT="0" distB="0" distL="114300" distR="114300" simplePos="0" relativeHeight="251657216" behindDoc="0" locked="0" layoutInCell="1" allowOverlap="1" wp14:anchorId="6192345B" wp14:editId="40EF5E93">
            <wp:simplePos x="0" y="0"/>
            <wp:positionH relativeFrom="margin">
              <wp:posOffset>221615</wp:posOffset>
            </wp:positionH>
            <wp:positionV relativeFrom="margin">
              <wp:posOffset>-99695</wp:posOffset>
            </wp:positionV>
            <wp:extent cx="1640205" cy="1605280"/>
            <wp:effectExtent l="0" t="0" r="0" b="0"/>
            <wp:wrapSquare wrapText="bothSides"/>
            <wp:docPr id="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640205" cy="1605280"/>
                    </a:xfrm>
                    <a:prstGeom prst="rect">
                      <a:avLst/>
                    </a:prstGeom>
                    <a:noFill/>
                    <a:ln>
                      <a:noFill/>
                    </a:ln>
                  </pic:spPr>
                </pic:pic>
              </a:graphicData>
            </a:graphic>
            <wp14:sizeRelH relativeFrom="page">
              <wp14:pctWidth>0</wp14:pctWidth>
            </wp14:sizeRelH>
            <wp14:sizeRelV relativeFrom="page">
              <wp14:pctHeight>0</wp14:pctHeight>
            </wp14:sizeRelV>
          </wp:anchor>
        </w:drawing>
      </w:r>
      <w:r w:rsidR="00B0486B" w:rsidRPr="00C256F9">
        <w:rPr>
          <w:rFonts w:ascii="Calibri" w:hAnsi="Calibri" w:cs="Calibri"/>
          <w:b/>
          <w:sz w:val="22"/>
          <w:szCs w:val="22"/>
        </w:rPr>
        <w:t xml:space="preserve">                            </w:t>
      </w:r>
    </w:p>
    <w:p w14:paraId="34B2CC5B" w14:textId="77777777" w:rsidR="00B0486B" w:rsidRPr="00C256F9" w:rsidRDefault="00B0486B" w:rsidP="009660EC">
      <w:pPr>
        <w:suppressAutoHyphens/>
        <w:jc w:val="both"/>
        <w:rPr>
          <w:rFonts w:ascii="Calibri" w:hAnsi="Calibri" w:cs="Calibri"/>
          <w:b/>
          <w:spacing w:val="-3"/>
          <w:sz w:val="22"/>
          <w:szCs w:val="22"/>
        </w:rPr>
      </w:pPr>
      <w:r w:rsidRPr="00C256F9">
        <w:rPr>
          <w:rFonts w:ascii="Calibri" w:hAnsi="Calibri" w:cs="Calibri"/>
          <w:b/>
          <w:spacing w:val="-3"/>
          <w:sz w:val="22"/>
          <w:szCs w:val="22"/>
        </w:rPr>
        <w:softHyphen/>
      </w:r>
      <w:r w:rsidRPr="00C256F9">
        <w:rPr>
          <w:rFonts w:ascii="Calibri" w:hAnsi="Calibri" w:cs="Calibri"/>
          <w:b/>
          <w:spacing w:val="-3"/>
          <w:sz w:val="22"/>
          <w:szCs w:val="22"/>
        </w:rPr>
        <w:softHyphen/>
      </w:r>
      <w:r w:rsidRPr="00C256F9">
        <w:rPr>
          <w:rFonts w:ascii="Calibri" w:hAnsi="Calibri" w:cs="Calibri"/>
          <w:b/>
          <w:spacing w:val="-3"/>
          <w:sz w:val="22"/>
          <w:szCs w:val="22"/>
        </w:rPr>
        <w:softHyphen/>
      </w:r>
      <w:r w:rsidRPr="00C256F9">
        <w:rPr>
          <w:rFonts w:ascii="Calibri" w:hAnsi="Calibri" w:cs="Calibri"/>
          <w:b/>
          <w:spacing w:val="-3"/>
          <w:sz w:val="22"/>
          <w:szCs w:val="22"/>
        </w:rPr>
        <w:softHyphen/>
      </w:r>
      <w:r w:rsidRPr="00C256F9">
        <w:rPr>
          <w:rFonts w:ascii="Calibri" w:hAnsi="Calibri" w:cs="Calibri"/>
          <w:b/>
          <w:spacing w:val="-3"/>
          <w:sz w:val="22"/>
          <w:szCs w:val="22"/>
        </w:rPr>
        <w:softHyphen/>
      </w:r>
      <w:r w:rsidRPr="00C256F9">
        <w:rPr>
          <w:rFonts w:ascii="Calibri" w:hAnsi="Calibri" w:cs="Calibri"/>
          <w:b/>
          <w:spacing w:val="-3"/>
          <w:sz w:val="22"/>
          <w:szCs w:val="22"/>
        </w:rPr>
        <w:softHyphen/>
      </w:r>
      <w:r w:rsidRPr="00C256F9">
        <w:rPr>
          <w:rFonts w:ascii="Calibri" w:hAnsi="Calibri" w:cs="Calibri"/>
          <w:b/>
          <w:spacing w:val="-3"/>
          <w:sz w:val="22"/>
          <w:szCs w:val="22"/>
        </w:rPr>
        <w:softHyphen/>
      </w:r>
      <w:r w:rsidRPr="00C256F9">
        <w:rPr>
          <w:rFonts w:ascii="Calibri" w:hAnsi="Calibri" w:cs="Calibri"/>
          <w:b/>
          <w:spacing w:val="-3"/>
          <w:sz w:val="22"/>
          <w:szCs w:val="22"/>
        </w:rPr>
        <w:softHyphen/>
      </w:r>
      <w:r w:rsidRPr="00C256F9">
        <w:rPr>
          <w:rFonts w:ascii="Calibri" w:hAnsi="Calibri" w:cs="Calibri"/>
          <w:b/>
          <w:spacing w:val="-3"/>
          <w:sz w:val="22"/>
          <w:szCs w:val="22"/>
        </w:rPr>
        <w:softHyphen/>
      </w:r>
      <w:r w:rsidRPr="00C256F9">
        <w:rPr>
          <w:rFonts w:ascii="Calibri" w:hAnsi="Calibri" w:cs="Calibri"/>
          <w:b/>
          <w:spacing w:val="-3"/>
          <w:sz w:val="22"/>
          <w:szCs w:val="22"/>
        </w:rPr>
        <w:softHyphen/>
      </w:r>
      <w:r w:rsidRPr="00C256F9">
        <w:rPr>
          <w:rFonts w:ascii="Calibri" w:hAnsi="Calibri" w:cs="Calibri"/>
          <w:b/>
          <w:spacing w:val="-3"/>
          <w:sz w:val="22"/>
          <w:szCs w:val="22"/>
        </w:rPr>
        <w:softHyphen/>
      </w:r>
      <w:r w:rsidRPr="00C256F9">
        <w:rPr>
          <w:rFonts w:ascii="Calibri" w:hAnsi="Calibri" w:cs="Calibri"/>
          <w:b/>
          <w:spacing w:val="-3"/>
          <w:sz w:val="22"/>
          <w:szCs w:val="22"/>
        </w:rPr>
        <w:softHyphen/>
      </w:r>
      <w:r w:rsidRPr="00C256F9">
        <w:rPr>
          <w:rFonts w:ascii="Calibri" w:hAnsi="Calibri" w:cs="Calibri"/>
          <w:b/>
          <w:spacing w:val="-3"/>
          <w:sz w:val="22"/>
          <w:szCs w:val="22"/>
        </w:rPr>
        <w:softHyphen/>
      </w:r>
      <w:r w:rsidRPr="00C256F9">
        <w:rPr>
          <w:rFonts w:ascii="Calibri" w:hAnsi="Calibri" w:cs="Calibri"/>
          <w:b/>
          <w:spacing w:val="-3"/>
          <w:sz w:val="22"/>
          <w:szCs w:val="22"/>
        </w:rPr>
        <w:softHyphen/>
      </w:r>
      <w:r w:rsidRPr="00C256F9">
        <w:rPr>
          <w:rFonts w:ascii="Calibri" w:hAnsi="Calibri" w:cs="Calibri"/>
          <w:b/>
          <w:spacing w:val="-3"/>
          <w:sz w:val="22"/>
          <w:szCs w:val="22"/>
        </w:rPr>
        <w:softHyphen/>
      </w:r>
      <w:r w:rsidRPr="00C256F9">
        <w:rPr>
          <w:rFonts w:ascii="Calibri" w:hAnsi="Calibri" w:cs="Calibri"/>
          <w:b/>
          <w:spacing w:val="-3"/>
          <w:sz w:val="22"/>
          <w:szCs w:val="22"/>
        </w:rPr>
        <w:softHyphen/>
        <w:t xml:space="preserve"> </w:t>
      </w:r>
    </w:p>
    <w:p w14:paraId="4A56A0FD" w14:textId="77777777" w:rsidR="00B0486B" w:rsidRPr="00C256F9" w:rsidRDefault="00B0486B" w:rsidP="009660EC">
      <w:pPr>
        <w:pBdr>
          <w:top w:val="single" w:sz="4" w:space="1" w:color="auto"/>
          <w:left w:val="single" w:sz="4" w:space="4" w:color="auto"/>
          <w:bottom w:val="single" w:sz="4" w:space="1" w:color="auto"/>
          <w:right w:val="single" w:sz="4" w:space="4" w:color="auto"/>
        </w:pBdr>
        <w:shd w:val="clear" w:color="auto" w:fill="DBE5F1"/>
        <w:suppressAutoHyphens/>
        <w:jc w:val="both"/>
        <w:rPr>
          <w:rFonts w:ascii="Calibri" w:hAnsi="Calibri" w:cs="Calibri"/>
          <w:b/>
          <w:spacing w:val="-3"/>
          <w:sz w:val="22"/>
          <w:szCs w:val="22"/>
        </w:rPr>
      </w:pPr>
      <w:r w:rsidRPr="00C256F9">
        <w:rPr>
          <w:rFonts w:ascii="Calibri" w:hAnsi="Calibri" w:cs="Calibri"/>
          <w:b/>
          <w:spacing w:val="-3"/>
          <w:sz w:val="22"/>
          <w:szCs w:val="22"/>
        </w:rPr>
        <w:t xml:space="preserve"> UNDERGRADUATE SUMMER VACATION SCHOLARSHIP AWARDS – FINAL SUMMARY REPORT FORM </w:t>
      </w:r>
      <w:r w:rsidR="0080294A">
        <w:rPr>
          <w:rFonts w:ascii="Calibri" w:hAnsi="Calibri" w:cs="Calibri"/>
          <w:b/>
          <w:spacing w:val="-3"/>
          <w:sz w:val="22"/>
          <w:szCs w:val="22"/>
        </w:rPr>
        <w:t>2024/25</w:t>
      </w:r>
    </w:p>
    <w:p w14:paraId="786AF342" w14:textId="77777777" w:rsidR="00626EF6" w:rsidRPr="00C256F9" w:rsidRDefault="00626EF6" w:rsidP="009660EC">
      <w:pPr>
        <w:pBdr>
          <w:top w:val="single" w:sz="4" w:space="1" w:color="auto"/>
          <w:left w:val="single" w:sz="4" w:space="4" w:color="auto"/>
          <w:bottom w:val="single" w:sz="4" w:space="1" w:color="auto"/>
          <w:right w:val="single" w:sz="4" w:space="4" w:color="auto"/>
        </w:pBdr>
        <w:shd w:val="clear" w:color="auto" w:fill="DBE5F1"/>
        <w:suppressAutoHyphens/>
        <w:jc w:val="both"/>
        <w:rPr>
          <w:rFonts w:ascii="Calibri" w:hAnsi="Calibri" w:cs="Calibri"/>
          <w:b/>
          <w:i/>
          <w:sz w:val="22"/>
          <w:szCs w:val="22"/>
        </w:rPr>
      </w:pPr>
      <w:r w:rsidRPr="00C256F9">
        <w:rPr>
          <w:rFonts w:ascii="Calibri" w:hAnsi="Calibri" w:cs="Calibri"/>
          <w:b/>
          <w:i/>
          <w:sz w:val="22"/>
          <w:szCs w:val="22"/>
        </w:rPr>
        <w:t xml:space="preserve">NB: This </w:t>
      </w:r>
      <w:r w:rsidR="00EB281F" w:rsidRPr="00C256F9">
        <w:rPr>
          <w:rFonts w:ascii="Calibri" w:hAnsi="Calibri" w:cs="Calibri"/>
          <w:b/>
          <w:i/>
          <w:sz w:val="22"/>
          <w:szCs w:val="22"/>
        </w:rPr>
        <w:t xml:space="preserve">whole </w:t>
      </w:r>
      <w:r w:rsidRPr="00C256F9">
        <w:rPr>
          <w:rFonts w:ascii="Calibri" w:hAnsi="Calibri" w:cs="Calibri"/>
          <w:b/>
          <w:i/>
          <w:sz w:val="22"/>
          <w:szCs w:val="22"/>
        </w:rPr>
        <w:t>report will be posted on the Society’s website therefore authors should NOT include sensitive material or data that they do not want disclosed at this time.</w:t>
      </w:r>
    </w:p>
    <w:p w14:paraId="14296832" w14:textId="77777777" w:rsidR="004029C3" w:rsidRPr="00C256F9" w:rsidRDefault="004029C3" w:rsidP="009660EC">
      <w:pPr>
        <w:suppressAutoHyphens/>
        <w:jc w:val="both"/>
        <w:rPr>
          <w:rFonts w:ascii="Calibri" w:hAnsi="Calibri" w:cs="Calibri"/>
          <w:b/>
          <w:sz w:val="22"/>
          <w:szCs w:val="22"/>
        </w:rPr>
      </w:pPr>
    </w:p>
    <w:p w14:paraId="720E3797" w14:textId="2977F0A9" w:rsidR="00B0486B" w:rsidRPr="006E298D" w:rsidRDefault="00B0486B" w:rsidP="006E298D">
      <w:pPr>
        <w:suppressAutoHyphens/>
        <w:jc w:val="both"/>
        <w:rPr>
          <w:rFonts w:ascii="Calibri" w:hAnsi="Calibri" w:cs="Calibri"/>
          <w:b/>
          <w:sz w:val="22"/>
          <w:szCs w:val="22"/>
        </w:rPr>
      </w:pPr>
      <w:r w:rsidRPr="00C256F9">
        <w:rPr>
          <w:rFonts w:ascii="Calibri" w:hAnsi="Calibri" w:cs="Calibri"/>
          <w:b/>
          <w:sz w:val="22"/>
          <w:szCs w:val="22"/>
        </w:rPr>
        <w:t>Name of student:</w:t>
      </w:r>
      <w:r w:rsidRPr="00C256F9">
        <w:rPr>
          <w:rFonts w:ascii="Calibri" w:hAnsi="Calibri" w:cs="Calibri"/>
          <w:b/>
          <w:sz w:val="22"/>
          <w:szCs w:val="22"/>
        </w:rPr>
        <w:tab/>
      </w:r>
      <w:r w:rsidRPr="00C256F9">
        <w:rPr>
          <w:rFonts w:ascii="Calibri" w:hAnsi="Calibri" w:cs="Calibri"/>
          <w:b/>
          <w:sz w:val="22"/>
          <w:szCs w:val="22"/>
        </w:rPr>
        <w:tab/>
      </w:r>
      <w:r w:rsidRPr="00C256F9">
        <w:rPr>
          <w:rFonts w:ascii="Calibri" w:hAnsi="Calibri" w:cs="Calibri"/>
          <w:b/>
          <w:sz w:val="22"/>
          <w:szCs w:val="22"/>
        </w:rPr>
        <w:tab/>
      </w:r>
      <w:r w:rsidRPr="00C256F9">
        <w:rPr>
          <w:rFonts w:ascii="Calibri" w:hAnsi="Calibri" w:cs="Calibri"/>
          <w:b/>
          <w:sz w:val="22"/>
          <w:szCs w:val="22"/>
        </w:rPr>
        <w:tab/>
      </w:r>
      <w:r w:rsidRPr="00C256F9">
        <w:rPr>
          <w:rFonts w:ascii="Calibri" w:hAnsi="Calibri" w:cs="Calibri"/>
          <w:b/>
          <w:sz w:val="22"/>
          <w:szCs w:val="22"/>
        </w:rPr>
        <w:tab/>
      </w:r>
    </w:p>
    <w:p w14:paraId="26777D57" w14:textId="226D1B8D" w:rsidR="002C77D1" w:rsidRPr="00C256F9" w:rsidRDefault="0003783E"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r>
        <w:rPr>
          <w:rFonts w:ascii="Calibri" w:hAnsi="Calibri" w:cs="Calibri"/>
          <w:sz w:val="22"/>
          <w:szCs w:val="22"/>
        </w:rPr>
        <w:t xml:space="preserve">Sarra Ghali </w:t>
      </w:r>
    </w:p>
    <w:p w14:paraId="51103238" w14:textId="77777777" w:rsidR="002C77D1" w:rsidRPr="00C256F9" w:rsidRDefault="002C77D1"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r w:rsidRPr="00C256F9">
        <w:rPr>
          <w:rFonts w:ascii="Calibri" w:hAnsi="Calibri" w:cs="Calibri"/>
          <w:sz w:val="22"/>
          <w:szCs w:val="22"/>
        </w:rPr>
        <w:t>Twitter Handle*:</w:t>
      </w:r>
    </w:p>
    <w:p w14:paraId="75637059" w14:textId="77777777" w:rsidR="002C77D1" w:rsidRPr="00C256F9" w:rsidRDefault="002C77D1"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i/>
          <w:iCs/>
          <w:sz w:val="22"/>
          <w:szCs w:val="22"/>
        </w:rPr>
      </w:pPr>
      <w:r w:rsidRPr="00C256F9">
        <w:rPr>
          <w:rFonts w:ascii="Calibri" w:hAnsi="Calibri" w:cs="Calibri"/>
          <w:i/>
          <w:iCs/>
          <w:sz w:val="22"/>
          <w:szCs w:val="22"/>
        </w:rPr>
        <w:t>(*optional)</w:t>
      </w:r>
    </w:p>
    <w:p w14:paraId="7ED822EE" w14:textId="79584328" w:rsidR="00B0486B" w:rsidRPr="006E298D" w:rsidRDefault="00B0486B" w:rsidP="006E298D">
      <w:pPr>
        <w:suppressAutoHyphens/>
        <w:jc w:val="both"/>
        <w:rPr>
          <w:rFonts w:ascii="Calibri" w:hAnsi="Calibri" w:cs="Calibri"/>
          <w:b/>
          <w:sz w:val="22"/>
          <w:szCs w:val="22"/>
        </w:rPr>
      </w:pPr>
      <w:r w:rsidRPr="00C256F9">
        <w:rPr>
          <w:rFonts w:ascii="Calibri" w:hAnsi="Calibri" w:cs="Calibri"/>
          <w:b/>
          <w:sz w:val="22"/>
          <w:szCs w:val="22"/>
        </w:rPr>
        <w:t>Name of supervisor(s):</w:t>
      </w:r>
    </w:p>
    <w:p w14:paraId="35E4FA0B" w14:textId="4A154579" w:rsidR="0003783E" w:rsidRPr="00C256F9" w:rsidRDefault="0003783E"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r>
        <w:rPr>
          <w:rFonts w:ascii="Calibri" w:hAnsi="Calibri" w:cs="Calibri"/>
          <w:sz w:val="22"/>
          <w:szCs w:val="22"/>
        </w:rPr>
        <w:t>Dr Norah Fogarty</w:t>
      </w:r>
    </w:p>
    <w:p w14:paraId="44C1027E" w14:textId="77777777" w:rsidR="00B0486B" w:rsidRPr="00C256F9" w:rsidRDefault="00B0486B" w:rsidP="009660EC">
      <w:pPr>
        <w:suppressAutoHyphens/>
        <w:jc w:val="both"/>
        <w:rPr>
          <w:rFonts w:ascii="Calibri" w:hAnsi="Calibri" w:cs="Calibri"/>
          <w:b/>
          <w:sz w:val="22"/>
          <w:szCs w:val="22"/>
        </w:rPr>
      </w:pPr>
      <w:r w:rsidRPr="00C256F9">
        <w:rPr>
          <w:rFonts w:ascii="Calibri" w:hAnsi="Calibri" w:cs="Calibri"/>
          <w:b/>
          <w:sz w:val="22"/>
          <w:szCs w:val="22"/>
        </w:rPr>
        <w:t>Project Title: (no more than 220 characters)</w:t>
      </w:r>
    </w:p>
    <w:p w14:paraId="3B897A1C" w14:textId="679CFEE8" w:rsidR="00B0486B" w:rsidRPr="00C256F9" w:rsidRDefault="0003783E"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r w:rsidRPr="0003783E">
        <w:rPr>
          <w:rFonts w:ascii="Calibri" w:hAnsi="Calibri" w:cs="Calibri"/>
          <w:sz w:val="22"/>
          <w:szCs w:val="22"/>
        </w:rPr>
        <w:t>Interspecies comparison of TCF/LEF family members in mammalian embryogenesis</w:t>
      </w:r>
    </w:p>
    <w:p w14:paraId="241E51F3" w14:textId="77777777" w:rsidR="00B0486B" w:rsidRPr="00C256F9" w:rsidRDefault="00B0486B" w:rsidP="009660EC">
      <w:pPr>
        <w:suppressAutoHyphens/>
        <w:jc w:val="both"/>
        <w:rPr>
          <w:rFonts w:ascii="Calibri" w:hAnsi="Calibri" w:cs="Calibri"/>
          <w:b/>
          <w:sz w:val="22"/>
          <w:szCs w:val="22"/>
        </w:rPr>
      </w:pPr>
      <w:r w:rsidRPr="00C256F9">
        <w:rPr>
          <w:rFonts w:ascii="Calibri" w:hAnsi="Calibri" w:cs="Calibri"/>
          <w:b/>
          <w:sz w:val="22"/>
          <w:szCs w:val="22"/>
        </w:rPr>
        <w:t>Project aims: (no more than 700 words)</w:t>
      </w:r>
    </w:p>
    <w:p w14:paraId="3A3A9F95" w14:textId="696FA3E1" w:rsidR="00B0486B" w:rsidRDefault="0003783E" w:rsidP="0003783E">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r w:rsidRPr="0003783E">
        <w:rPr>
          <w:rFonts w:ascii="Calibri" w:hAnsi="Calibri" w:cs="Calibri"/>
          <w:sz w:val="22"/>
          <w:szCs w:val="22"/>
        </w:rPr>
        <w:t xml:space="preserve">A few days after fertilisation the mammalian embryo forms a blastocyst comprised of inner cells mass cells, which will give rise to the embryo proper and the yolk sac, and the trophectoderm (TE) which will give rise to the </w:t>
      </w:r>
      <w:proofErr w:type="spellStart"/>
      <w:r w:rsidRPr="0003783E">
        <w:rPr>
          <w:rFonts w:ascii="Calibri" w:hAnsi="Calibri" w:cs="Calibri"/>
          <w:sz w:val="22"/>
          <w:szCs w:val="22"/>
        </w:rPr>
        <w:t>fetal</w:t>
      </w:r>
      <w:proofErr w:type="spellEnd"/>
      <w:r w:rsidRPr="0003783E">
        <w:rPr>
          <w:rFonts w:ascii="Calibri" w:hAnsi="Calibri" w:cs="Calibri"/>
          <w:sz w:val="22"/>
          <w:szCs w:val="22"/>
        </w:rPr>
        <w:t xml:space="preserve"> component of the placenta. The placenta is one of the most diverse organs among animal species with dramatic differences in cellular composition, morphology and mode of implantation. A conserved role has been described for HIPPO signalling in the initiation of the TE in human, mouse, rat and cow (Gerri et al. 2021). WNT signalling has been suggested to have a role in subsequent TE development but differences in the functional role of the pathway have been observed between species.</w:t>
      </w:r>
      <w:r>
        <w:rPr>
          <w:rFonts w:ascii="Calibri" w:hAnsi="Calibri" w:cs="Calibri"/>
          <w:sz w:val="22"/>
          <w:szCs w:val="22"/>
        </w:rPr>
        <w:t xml:space="preserve"> T</w:t>
      </w:r>
      <w:r w:rsidRPr="0003783E">
        <w:rPr>
          <w:rFonts w:ascii="Calibri" w:hAnsi="Calibri" w:cs="Calibri"/>
          <w:sz w:val="22"/>
          <w:szCs w:val="22"/>
        </w:rPr>
        <w:t>reatment of cow</w:t>
      </w:r>
      <w:r>
        <w:rPr>
          <w:rFonts w:ascii="Calibri" w:hAnsi="Calibri" w:cs="Calibri"/>
          <w:sz w:val="22"/>
          <w:szCs w:val="22"/>
        </w:rPr>
        <w:t xml:space="preserve"> and </w:t>
      </w:r>
      <w:r w:rsidRPr="0003783E">
        <w:rPr>
          <w:rFonts w:ascii="Calibri" w:hAnsi="Calibri" w:cs="Calibri"/>
          <w:sz w:val="22"/>
          <w:szCs w:val="22"/>
        </w:rPr>
        <w:t>pig preimplantation embryos with DKK1 enhances the TE compartment and increases the numbers of TE cells (</w:t>
      </w:r>
      <w:proofErr w:type="spellStart"/>
      <w:r w:rsidRPr="0003783E">
        <w:rPr>
          <w:rFonts w:ascii="Calibri" w:hAnsi="Calibri" w:cs="Calibri"/>
          <w:sz w:val="22"/>
          <w:szCs w:val="22"/>
        </w:rPr>
        <w:t>Denicol</w:t>
      </w:r>
      <w:proofErr w:type="spellEnd"/>
      <w:r w:rsidRPr="0003783E">
        <w:rPr>
          <w:rFonts w:ascii="Calibri" w:hAnsi="Calibri" w:cs="Calibri"/>
          <w:sz w:val="22"/>
          <w:szCs w:val="22"/>
        </w:rPr>
        <w:t xml:space="preserve"> et al. 2014, Lim et al. 2013).</w:t>
      </w:r>
      <w:r>
        <w:rPr>
          <w:rFonts w:ascii="Calibri" w:hAnsi="Calibri" w:cs="Calibri"/>
          <w:sz w:val="22"/>
          <w:szCs w:val="22"/>
        </w:rPr>
        <w:t xml:space="preserve"> This contrasts with the mouse where WNT does not appear to be required for preimplantation development, but is required for </w:t>
      </w:r>
      <w:proofErr w:type="spellStart"/>
      <w:r>
        <w:rPr>
          <w:rFonts w:ascii="Calibri" w:hAnsi="Calibri" w:cs="Calibri"/>
          <w:sz w:val="22"/>
          <w:szCs w:val="22"/>
        </w:rPr>
        <w:t>postimplantation</w:t>
      </w:r>
      <w:proofErr w:type="spellEnd"/>
      <w:r>
        <w:rPr>
          <w:rFonts w:ascii="Calibri" w:hAnsi="Calibri" w:cs="Calibri"/>
          <w:sz w:val="22"/>
          <w:szCs w:val="22"/>
        </w:rPr>
        <w:t xml:space="preserve"> development. </w:t>
      </w:r>
    </w:p>
    <w:p w14:paraId="2B894BCA" w14:textId="77777777" w:rsidR="0003783E" w:rsidRDefault="0003783E" w:rsidP="0003783E">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p>
    <w:p w14:paraId="503EE05D" w14:textId="2DA58549" w:rsidR="0003783E" w:rsidRPr="0003783E" w:rsidRDefault="0003783E" w:rsidP="0003783E">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r w:rsidRPr="0003783E">
        <w:rPr>
          <w:rFonts w:ascii="Calibri" w:hAnsi="Calibri" w:cs="Calibri"/>
          <w:sz w:val="22"/>
          <w:szCs w:val="22"/>
        </w:rPr>
        <w:t>While the canonical WNT/β-catenin pathway is highly conserved, it achieves diversity in its downstream</w:t>
      </w:r>
      <w:r>
        <w:rPr>
          <w:rFonts w:ascii="Calibri" w:hAnsi="Calibri" w:cs="Calibri"/>
          <w:sz w:val="22"/>
          <w:szCs w:val="22"/>
        </w:rPr>
        <w:t xml:space="preserve"> </w:t>
      </w:r>
      <w:r w:rsidRPr="0003783E">
        <w:rPr>
          <w:rFonts w:ascii="Calibri" w:hAnsi="Calibri" w:cs="Calibri"/>
          <w:sz w:val="22"/>
          <w:szCs w:val="22"/>
        </w:rPr>
        <w:t>targets through a combina</w:t>
      </w:r>
      <w:r>
        <w:rPr>
          <w:rFonts w:ascii="Calibri" w:hAnsi="Calibri" w:cs="Calibri"/>
          <w:sz w:val="22"/>
          <w:szCs w:val="22"/>
        </w:rPr>
        <w:t>tio</w:t>
      </w:r>
      <w:r w:rsidRPr="0003783E">
        <w:rPr>
          <w:rFonts w:ascii="Calibri" w:hAnsi="Calibri" w:cs="Calibri"/>
          <w:sz w:val="22"/>
          <w:szCs w:val="22"/>
        </w:rPr>
        <w:t>n of cell type- and temporal-specific expression of ligands, receptors and</w:t>
      </w:r>
      <w:r>
        <w:rPr>
          <w:rFonts w:ascii="Calibri" w:hAnsi="Calibri" w:cs="Calibri"/>
          <w:sz w:val="22"/>
          <w:szCs w:val="22"/>
        </w:rPr>
        <w:t xml:space="preserve"> </w:t>
      </w:r>
      <w:r w:rsidRPr="0003783E">
        <w:rPr>
          <w:rFonts w:ascii="Calibri" w:hAnsi="Calibri" w:cs="Calibri"/>
          <w:sz w:val="22"/>
          <w:szCs w:val="22"/>
        </w:rPr>
        <w:t>TCF/LEF transcrip</w:t>
      </w:r>
      <w:r>
        <w:rPr>
          <w:rFonts w:ascii="Calibri" w:hAnsi="Calibri" w:cs="Calibri"/>
          <w:sz w:val="22"/>
          <w:szCs w:val="22"/>
        </w:rPr>
        <w:t>ti</w:t>
      </w:r>
      <w:r w:rsidRPr="0003783E">
        <w:rPr>
          <w:rFonts w:ascii="Calibri" w:hAnsi="Calibri" w:cs="Calibri"/>
          <w:sz w:val="22"/>
          <w:szCs w:val="22"/>
        </w:rPr>
        <w:t>on factors. Vertebrates have four TCF/LEF genes which all contain a β-catenin- and HMG</w:t>
      </w:r>
    </w:p>
    <w:p w14:paraId="17323CA9" w14:textId="28533B7A" w:rsidR="0003783E" w:rsidRPr="0003783E" w:rsidRDefault="0003783E" w:rsidP="0003783E">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r w:rsidRPr="0003783E">
        <w:rPr>
          <w:rFonts w:ascii="Calibri" w:hAnsi="Calibri" w:cs="Calibri"/>
          <w:sz w:val="22"/>
          <w:szCs w:val="22"/>
        </w:rPr>
        <w:t>DNA-binding domain which encode mul</w:t>
      </w:r>
      <w:r>
        <w:rPr>
          <w:rFonts w:ascii="Calibri" w:hAnsi="Calibri" w:cs="Calibri"/>
          <w:sz w:val="22"/>
          <w:szCs w:val="22"/>
        </w:rPr>
        <w:t>ti</w:t>
      </w:r>
      <w:r w:rsidRPr="0003783E">
        <w:rPr>
          <w:rFonts w:ascii="Calibri" w:hAnsi="Calibri" w:cs="Calibri"/>
          <w:sz w:val="22"/>
          <w:szCs w:val="22"/>
        </w:rPr>
        <w:t>func</w:t>
      </w:r>
      <w:r>
        <w:rPr>
          <w:rFonts w:ascii="Calibri" w:hAnsi="Calibri" w:cs="Calibri"/>
          <w:sz w:val="22"/>
          <w:szCs w:val="22"/>
        </w:rPr>
        <w:t>ti</w:t>
      </w:r>
      <w:r w:rsidRPr="0003783E">
        <w:rPr>
          <w:rFonts w:ascii="Calibri" w:hAnsi="Calibri" w:cs="Calibri"/>
          <w:sz w:val="22"/>
          <w:szCs w:val="22"/>
        </w:rPr>
        <w:t>onal proteins that, through sequence-specific DNA-binding</w:t>
      </w:r>
    </w:p>
    <w:p w14:paraId="2D2F6BBB" w14:textId="23AF5A20" w:rsidR="0003783E" w:rsidRPr="0003783E" w:rsidRDefault="0003783E" w:rsidP="0003783E">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r w:rsidRPr="0003783E">
        <w:rPr>
          <w:rFonts w:ascii="Calibri" w:hAnsi="Calibri" w:cs="Calibri"/>
          <w:sz w:val="22"/>
          <w:szCs w:val="22"/>
        </w:rPr>
        <w:t>and context-dependent interac</w:t>
      </w:r>
      <w:r>
        <w:rPr>
          <w:rFonts w:ascii="Calibri" w:hAnsi="Calibri" w:cs="Calibri"/>
          <w:sz w:val="22"/>
          <w:szCs w:val="22"/>
        </w:rPr>
        <w:t>ti</w:t>
      </w:r>
      <w:r w:rsidRPr="0003783E">
        <w:rPr>
          <w:rFonts w:ascii="Calibri" w:hAnsi="Calibri" w:cs="Calibri"/>
          <w:sz w:val="22"/>
          <w:szCs w:val="22"/>
        </w:rPr>
        <w:t>ons, determine the effect on target genes (Torres-Aquila et al. 2022,</w:t>
      </w:r>
      <w:r>
        <w:rPr>
          <w:rFonts w:ascii="Calibri" w:hAnsi="Calibri" w:cs="Calibri"/>
          <w:sz w:val="22"/>
          <w:szCs w:val="22"/>
        </w:rPr>
        <w:t xml:space="preserve"> </w:t>
      </w:r>
      <w:r w:rsidRPr="0003783E">
        <w:rPr>
          <w:rFonts w:ascii="Calibri" w:hAnsi="Calibri" w:cs="Calibri"/>
          <w:sz w:val="22"/>
          <w:szCs w:val="22"/>
        </w:rPr>
        <w:t>doi:10.1111/dgd.12771): LEF1, TCF7 and TCF7L2 primarily act as transcrip</w:t>
      </w:r>
      <w:r>
        <w:rPr>
          <w:rFonts w:ascii="Calibri" w:hAnsi="Calibri" w:cs="Calibri"/>
          <w:sz w:val="22"/>
          <w:szCs w:val="22"/>
        </w:rPr>
        <w:t>ti</w:t>
      </w:r>
      <w:r w:rsidRPr="0003783E">
        <w:rPr>
          <w:rFonts w:ascii="Calibri" w:hAnsi="Calibri" w:cs="Calibri"/>
          <w:sz w:val="22"/>
          <w:szCs w:val="22"/>
        </w:rPr>
        <w:t>onal ac</w:t>
      </w:r>
      <w:r>
        <w:rPr>
          <w:rFonts w:ascii="Calibri" w:hAnsi="Calibri" w:cs="Calibri"/>
          <w:sz w:val="22"/>
          <w:szCs w:val="22"/>
        </w:rPr>
        <w:t>ti</w:t>
      </w:r>
      <w:r w:rsidRPr="0003783E">
        <w:rPr>
          <w:rFonts w:ascii="Calibri" w:hAnsi="Calibri" w:cs="Calibri"/>
          <w:sz w:val="22"/>
          <w:szCs w:val="22"/>
        </w:rPr>
        <w:t>vators, whereas TCF7L1</w:t>
      </w:r>
    </w:p>
    <w:p w14:paraId="0F449F4E" w14:textId="5577328E" w:rsidR="0003783E" w:rsidRPr="0003783E" w:rsidRDefault="0003783E" w:rsidP="0003783E">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r w:rsidRPr="0003783E">
        <w:rPr>
          <w:rFonts w:ascii="Calibri" w:hAnsi="Calibri" w:cs="Calibri"/>
          <w:sz w:val="22"/>
          <w:szCs w:val="22"/>
        </w:rPr>
        <w:t>predominantly acts as a transcrip</w:t>
      </w:r>
      <w:r>
        <w:rPr>
          <w:rFonts w:ascii="Calibri" w:hAnsi="Calibri" w:cs="Calibri"/>
          <w:sz w:val="22"/>
          <w:szCs w:val="22"/>
        </w:rPr>
        <w:t>ti</w:t>
      </w:r>
      <w:r w:rsidRPr="0003783E">
        <w:rPr>
          <w:rFonts w:ascii="Calibri" w:hAnsi="Calibri" w:cs="Calibri"/>
          <w:sz w:val="22"/>
          <w:szCs w:val="22"/>
        </w:rPr>
        <w:t>onal repressor. This diversity is important for achieving context</w:t>
      </w:r>
      <w:r>
        <w:rPr>
          <w:rFonts w:ascii="Calibri" w:hAnsi="Calibri" w:cs="Calibri"/>
          <w:sz w:val="22"/>
          <w:szCs w:val="22"/>
        </w:rPr>
        <w:t>-</w:t>
      </w:r>
    </w:p>
    <w:p w14:paraId="5FC6CAEA" w14:textId="41F706D4" w:rsidR="0003783E" w:rsidRDefault="0003783E" w:rsidP="0003783E">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r w:rsidRPr="0003783E">
        <w:rPr>
          <w:rFonts w:ascii="Calibri" w:hAnsi="Calibri" w:cs="Calibri"/>
          <w:sz w:val="22"/>
          <w:szCs w:val="22"/>
        </w:rPr>
        <w:t>dependent WNT regula</w:t>
      </w:r>
      <w:r>
        <w:rPr>
          <w:rFonts w:ascii="Calibri" w:hAnsi="Calibri" w:cs="Calibri"/>
          <w:sz w:val="22"/>
          <w:szCs w:val="22"/>
        </w:rPr>
        <w:t>ti</w:t>
      </w:r>
      <w:r w:rsidRPr="0003783E">
        <w:rPr>
          <w:rFonts w:ascii="Calibri" w:hAnsi="Calibri" w:cs="Calibri"/>
          <w:sz w:val="22"/>
          <w:szCs w:val="22"/>
        </w:rPr>
        <w:t>on during embryonic development and stem cell differen</w:t>
      </w:r>
      <w:r>
        <w:rPr>
          <w:rFonts w:ascii="Calibri" w:hAnsi="Calibri" w:cs="Calibri"/>
          <w:sz w:val="22"/>
          <w:szCs w:val="22"/>
        </w:rPr>
        <w:t>tiati</w:t>
      </w:r>
      <w:r w:rsidRPr="0003783E">
        <w:rPr>
          <w:rFonts w:ascii="Calibri" w:hAnsi="Calibri" w:cs="Calibri"/>
          <w:sz w:val="22"/>
          <w:szCs w:val="22"/>
        </w:rPr>
        <w:t>on</w:t>
      </w:r>
      <w:r>
        <w:rPr>
          <w:rFonts w:ascii="Calibri" w:hAnsi="Calibri" w:cs="Calibri"/>
          <w:sz w:val="22"/>
          <w:szCs w:val="22"/>
        </w:rPr>
        <w:t>.</w:t>
      </w:r>
    </w:p>
    <w:p w14:paraId="3E529E11" w14:textId="77777777" w:rsidR="0003783E" w:rsidRDefault="0003783E" w:rsidP="0003783E">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p>
    <w:p w14:paraId="086D25B5" w14:textId="4F0DC372" w:rsidR="0003783E" w:rsidRDefault="0003783E" w:rsidP="0003783E">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r>
        <w:rPr>
          <w:rFonts w:ascii="Calibri" w:hAnsi="Calibri" w:cs="Calibri"/>
          <w:sz w:val="22"/>
          <w:szCs w:val="22"/>
        </w:rPr>
        <w:t xml:space="preserve">This project sought to further our understanding of the mechanisms underlying the </w:t>
      </w:r>
      <w:proofErr w:type="spellStart"/>
      <w:r>
        <w:rPr>
          <w:rFonts w:ascii="Calibri" w:hAnsi="Calibri" w:cs="Calibri"/>
          <w:sz w:val="22"/>
          <w:szCs w:val="22"/>
        </w:rPr>
        <w:t>mechansims</w:t>
      </w:r>
      <w:proofErr w:type="spellEnd"/>
      <w:r>
        <w:rPr>
          <w:rFonts w:ascii="Calibri" w:hAnsi="Calibri" w:cs="Calibri"/>
          <w:sz w:val="22"/>
          <w:szCs w:val="22"/>
        </w:rPr>
        <w:t xml:space="preserve"> by which WNT signalling regulates TE development in cow. </w:t>
      </w:r>
    </w:p>
    <w:p w14:paraId="5A308B32" w14:textId="77777777" w:rsidR="0003783E" w:rsidRDefault="0003783E" w:rsidP="0003783E">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p>
    <w:p w14:paraId="54C995AD" w14:textId="36A3A363" w:rsidR="0003783E" w:rsidRDefault="0003783E" w:rsidP="0003783E">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r w:rsidRPr="0003783E">
        <w:rPr>
          <w:rFonts w:ascii="Calibri" w:hAnsi="Calibri" w:cs="Calibri"/>
          <w:sz w:val="22"/>
          <w:szCs w:val="22"/>
        </w:rPr>
        <w:t>Hypothesis: Determining the TCF/LEF repertoire during bovine preimplantation development will inform our understanding of the role of WNT signalling in TE development.</w:t>
      </w:r>
    </w:p>
    <w:p w14:paraId="217CD786" w14:textId="77777777" w:rsidR="0003783E" w:rsidRDefault="0003783E" w:rsidP="0003783E">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p>
    <w:p w14:paraId="3414AACC" w14:textId="4B7B5EA4" w:rsidR="0003783E" w:rsidRPr="0003783E" w:rsidRDefault="0003783E" w:rsidP="0003783E">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r w:rsidRPr="0003783E">
        <w:rPr>
          <w:rFonts w:ascii="Calibri" w:hAnsi="Calibri" w:cs="Calibri"/>
          <w:sz w:val="22"/>
          <w:szCs w:val="22"/>
        </w:rPr>
        <w:t>Objectives:</w:t>
      </w:r>
    </w:p>
    <w:p w14:paraId="65726D85" w14:textId="77777777" w:rsidR="0003783E" w:rsidRPr="0003783E" w:rsidRDefault="0003783E" w:rsidP="0003783E">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p>
    <w:p w14:paraId="71E07070" w14:textId="01DB2DE4" w:rsidR="0003783E" w:rsidRPr="0003783E" w:rsidRDefault="0003783E" w:rsidP="0003783E">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r w:rsidRPr="0003783E">
        <w:rPr>
          <w:rFonts w:ascii="Calibri" w:hAnsi="Calibri" w:cs="Calibri"/>
          <w:sz w:val="22"/>
          <w:szCs w:val="22"/>
        </w:rPr>
        <w:t xml:space="preserve">Objective 1: Characterize the </w:t>
      </w:r>
      <w:r w:rsidR="008B08E1">
        <w:rPr>
          <w:rFonts w:ascii="Calibri" w:hAnsi="Calibri" w:cs="Calibri"/>
          <w:sz w:val="22"/>
          <w:szCs w:val="22"/>
        </w:rPr>
        <w:t>e</w:t>
      </w:r>
      <w:r w:rsidRPr="0003783E">
        <w:rPr>
          <w:rFonts w:ascii="Calibri" w:hAnsi="Calibri" w:cs="Calibri"/>
          <w:sz w:val="22"/>
          <w:szCs w:val="22"/>
        </w:rPr>
        <w:t xml:space="preserve">xpression </w:t>
      </w:r>
      <w:r w:rsidR="008B08E1">
        <w:rPr>
          <w:rFonts w:ascii="Calibri" w:hAnsi="Calibri" w:cs="Calibri"/>
          <w:sz w:val="22"/>
          <w:szCs w:val="22"/>
        </w:rPr>
        <w:t>p</w:t>
      </w:r>
      <w:r w:rsidRPr="0003783E">
        <w:rPr>
          <w:rFonts w:ascii="Calibri" w:hAnsi="Calibri" w:cs="Calibri"/>
          <w:sz w:val="22"/>
          <w:szCs w:val="22"/>
        </w:rPr>
        <w:t xml:space="preserve">attern of LEF/TCF in </w:t>
      </w:r>
      <w:r w:rsidR="008B08E1">
        <w:rPr>
          <w:rFonts w:ascii="Calibri" w:hAnsi="Calibri" w:cs="Calibri"/>
          <w:sz w:val="22"/>
          <w:szCs w:val="22"/>
        </w:rPr>
        <w:t>bo</w:t>
      </w:r>
      <w:r w:rsidRPr="0003783E">
        <w:rPr>
          <w:rFonts w:ascii="Calibri" w:hAnsi="Calibri" w:cs="Calibri"/>
          <w:sz w:val="22"/>
          <w:szCs w:val="22"/>
        </w:rPr>
        <w:t xml:space="preserve">vine </w:t>
      </w:r>
      <w:r w:rsidR="008B08E1">
        <w:rPr>
          <w:rFonts w:ascii="Calibri" w:hAnsi="Calibri" w:cs="Calibri"/>
          <w:sz w:val="22"/>
          <w:szCs w:val="22"/>
        </w:rPr>
        <w:t>p</w:t>
      </w:r>
      <w:r w:rsidRPr="0003783E">
        <w:rPr>
          <w:rFonts w:ascii="Calibri" w:hAnsi="Calibri" w:cs="Calibri"/>
          <w:sz w:val="22"/>
          <w:szCs w:val="22"/>
        </w:rPr>
        <w:t xml:space="preserve">reimplantation </w:t>
      </w:r>
      <w:r w:rsidR="008B08E1">
        <w:rPr>
          <w:rFonts w:ascii="Calibri" w:hAnsi="Calibri" w:cs="Calibri"/>
          <w:sz w:val="22"/>
          <w:szCs w:val="22"/>
        </w:rPr>
        <w:t>e</w:t>
      </w:r>
      <w:r w:rsidRPr="0003783E">
        <w:rPr>
          <w:rFonts w:ascii="Calibri" w:hAnsi="Calibri" w:cs="Calibri"/>
          <w:sz w:val="22"/>
          <w:szCs w:val="22"/>
        </w:rPr>
        <w:t>mbryos</w:t>
      </w:r>
    </w:p>
    <w:p w14:paraId="0BAFBEFB" w14:textId="77777777" w:rsidR="0003783E" w:rsidRPr="0003783E" w:rsidRDefault="0003783E" w:rsidP="0003783E">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r w:rsidRPr="0003783E">
        <w:rPr>
          <w:rFonts w:ascii="Calibri" w:hAnsi="Calibri" w:cs="Calibri"/>
          <w:sz w:val="22"/>
          <w:szCs w:val="22"/>
        </w:rPr>
        <w:t>Objective 2: Validate LEF/TCF Protein Expression in Bovine Preimplantation Embryos</w:t>
      </w:r>
    </w:p>
    <w:p w14:paraId="51B1F903" w14:textId="77777777" w:rsidR="00B0486B" w:rsidRPr="00C256F9" w:rsidRDefault="00B0486B"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b/>
          <w:sz w:val="22"/>
          <w:szCs w:val="22"/>
        </w:rPr>
      </w:pPr>
    </w:p>
    <w:p w14:paraId="33AAD1D1" w14:textId="77777777" w:rsidR="00B0486B" w:rsidRPr="00C256F9" w:rsidRDefault="00B0486B" w:rsidP="009660EC">
      <w:pPr>
        <w:suppressAutoHyphens/>
        <w:jc w:val="both"/>
        <w:rPr>
          <w:rFonts w:ascii="Calibri" w:hAnsi="Calibri" w:cs="Calibri"/>
          <w:b/>
          <w:sz w:val="22"/>
          <w:szCs w:val="22"/>
        </w:rPr>
      </w:pPr>
      <w:r w:rsidRPr="00C256F9">
        <w:rPr>
          <w:rFonts w:ascii="Calibri" w:hAnsi="Calibri" w:cs="Calibri"/>
          <w:b/>
          <w:sz w:val="22"/>
          <w:szCs w:val="22"/>
        </w:rPr>
        <w:t>Project Outcomes and Experience Gained by the Student (no more than 700 words)</w:t>
      </w:r>
    </w:p>
    <w:p w14:paraId="7C52919F" w14:textId="448491AE" w:rsidR="00357637" w:rsidRPr="007620C9" w:rsidRDefault="008B08E1"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bCs/>
          <w:sz w:val="22"/>
          <w:szCs w:val="22"/>
        </w:rPr>
      </w:pPr>
      <w:r w:rsidRPr="007620C9">
        <w:rPr>
          <w:rFonts w:ascii="Calibri" w:hAnsi="Calibri" w:cs="Calibri"/>
          <w:bCs/>
          <w:sz w:val="22"/>
          <w:szCs w:val="22"/>
        </w:rPr>
        <w:t>Objective 1</w:t>
      </w:r>
      <w:r w:rsidR="007620C9">
        <w:rPr>
          <w:rFonts w:ascii="Calibri" w:hAnsi="Calibri" w:cs="Calibri"/>
          <w:bCs/>
          <w:sz w:val="22"/>
          <w:szCs w:val="22"/>
        </w:rPr>
        <w:t xml:space="preserve"> outcomes</w:t>
      </w:r>
      <w:r w:rsidRPr="007620C9">
        <w:rPr>
          <w:rFonts w:ascii="Calibri" w:hAnsi="Calibri" w:cs="Calibri"/>
          <w:bCs/>
          <w:sz w:val="22"/>
          <w:szCs w:val="22"/>
        </w:rPr>
        <w:t xml:space="preserve">: The student designed </w:t>
      </w:r>
      <w:r w:rsidR="00055FC5" w:rsidRPr="007620C9">
        <w:rPr>
          <w:rFonts w:ascii="Calibri" w:hAnsi="Calibri" w:cs="Calibri"/>
          <w:bCs/>
          <w:sz w:val="22"/>
          <w:szCs w:val="22"/>
        </w:rPr>
        <w:t xml:space="preserve">multiple </w:t>
      </w:r>
      <w:r w:rsidRPr="007620C9">
        <w:rPr>
          <w:rFonts w:ascii="Calibri" w:hAnsi="Calibri" w:cs="Calibri"/>
          <w:bCs/>
          <w:sz w:val="22"/>
          <w:szCs w:val="22"/>
        </w:rPr>
        <w:t xml:space="preserve">RT-PCR primers targeting bovine </w:t>
      </w:r>
      <w:r w:rsidRPr="007620C9">
        <w:rPr>
          <w:rFonts w:ascii="Calibri" w:hAnsi="Calibri" w:cs="Calibri"/>
          <w:bCs/>
          <w:i/>
          <w:iCs/>
          <w:sz w:val="22"/>
          <w:szCs w:val="22"/>
        </w:rPr>
        <w:t>TCF7</w:t>
      </w:r>
      <w:r w:rsidRPr="007620C9">
        <w:rPr>
          <w:rFonts w:ascii="Calibri" w:hAnsi="Calibri" w:cs="Calibri"/>
          <w:bCs/>
          <w:sz w:val="22"/>
          <w:szCs w:val="22"/>
        </w:rPr>
        <w:t xml:space="preserve">, </w:t>
      </w:r>
      <w:r w:rsidRPr="007620C9">
        <w:rPr>
          <w:rFonts w:ascii="Calibri" w:hAnsi="Calibri" w:cs="Calibri"/>
          <w:bCs/>
          <w:i/>
          <w:iCs/>
          <w:sz w:val="22"/>
          <w:szCs w:val="22"/>
        </w:rPr>
        <w:t>TCF7L1,</w:t>
      </w:r>
      <w:r w:rsidRPr="007620C9">
        <w:rPr>
          <w:rFonts w:ascii="Calibri" w:hAnsi="Calibri" w:cs="Calibri"/>
          <w:bCs/>
          <w:sz w:val="22"/>
          <w:szCs w:val="22"/>
        </w:rPr>
        <w:t xml:space="preserve"> </w:t>
      </w:r>
      <w:r w:rsidRPr="007620C9">
        <w:rPr>
          <w:rFonts w:ascii="Calibri" w:hAnsi="Calibri" w:cs="Calibri"/>
          <w:bCs/>
          <w:i/>
          <w:iCs/>
          <w:sz w:val="22"/>
          <w:szCs w:val="22"/>
        </w:rPr>
        <w:t>TCF7L2</w:t>
      </w:r>
      <w:r w:rsidRPr="007620C9">
        <w:rPr>
          <w:rFonts w:ascii="Calibri" w:hAnsi="Calibri" w:cs="Calibri"/>
          <w:bCs/>
          <w:sz w:val="22"/>
          <w:szCs w:val="22"/>
        </w:rPr>
        <w:t xml:space="preserve"> and </w:t>
      </w:r>
      <w:r w:rsidRPr="007620C9">
        <w:rPr>
          <w:rFonts w:ascii="Calibri" w:hAnsi="Calibri" w:cs="Calibri"/>
          <w:bCs/>
          <w:i/>
          <w:iCs/>
          <w:sz w:val="22"/>
          <w:szCs w:val="22"/>
        </w:rPr>
        <w:t>LEF1</w:t>
      </w:r>
      <w:r w:rsidRPr="007620C9">
        <w:rPr>
          <w:rFonts w:ascii="Calibri" w:hAnsi="Calibri" w:cs="Calibri"/>
          <w:bCs/>
          <w:sz w:val="22"/>
          <w:szCs w:val="22"/>
        </w:rPr>
        <w:t xml:space="preserve">. The primers were designed to span exon-exon boundaries so that they would specifically detect transcript expression. We obtained bovine liver and spleen tissue samples for RNA extraction. The student gained hands-on experience in RNA isolation from snap frozen tissue following protocols for homogenization and TRI-reagent isolation of RNA. RNA quality was assessed using a nanodrop. The student performed </w:t>
      </w:r>
      <w:proofErr w:type="spellStart"/>
      <w:r w:rsidRPr="007620C9">
        <w:rPr>
          <w:rFonts w:ascii="Calibri" w:hAnsi="Calibri" w:cs="Calibri"/>
          <w:bCs/>
          <w:sz w:val="22"/>
          <w:szCs w:val="22"/>
        </w:rPr>
        <w:t>DNAse</w:t>
      </w:r>
      <w:proofErr w:type="spellEnd"/>
      <w:r w:rsidRPr="007620C9">
        <w:rPr>
          <w:rFonts w:ascii="Calibri" w:hAnsi="Calibri" w:cs="Calibri"/>
          <w:bCs/>
          <w:sz w:val="22"/>
          <w:szCs w:val="22"/>
        </w:rPr>
        <w:t xml:space="preserve"> treatment and cDNA synthesis using standard protocols. The student </w:t>
      </w:r>
      <w:r w:rsidR="00055FC5" w:rsidRPr="007620C9">
        <w:rPr>
          <w:rFonts w:ascii="Calibri" w:hAnsi="Calibri" w:cs="Calibri"/>
          <w:bCs/>
          <w:sz w:val="22"/>
          <w:szCs w:val="22"/>
        </w:rPr>
        <w:t>tested the specificity of the primers by performing gradient RT-PCR across a range of annealing temperatures. PCR products were run on an agarose gel</w:t>
      </w:r>
      <w:r w:rsidR="00CF3211">
        <w:rPr>
          <w:rFonts w:ascii="Calibri" w:hAnsi="Calibri" w:cs="Calibri"/>
          <w:bCs/>
          <w:sz w:val="22"/>
          <w:szCs w:val="22"/>
        </w:rPr>
        <w:t>. S</w:t>
      </w:r>
      <w:r w:rsidR="00055FC5" w:rsidRPr="007620C9">
        <w:rPr>
          <w:rFonts w:ascii="Calibri" w:hAnsi="Calibri" w:cs="Calibri"/>
          <w:bCs/>
          <w:sz w:val="22"/>
          <w:szCs w:val="22"/>
        </w:rPr>
        <w:t xml:space="preserve">pecific primers were identified as those giving rise to a single band at the expected size. </w:t>
      </w:r>
      <w:r w:rsidR="00357637" w:rsidRPr="007620C9">
        <w:rPr>
          <w:rFonts w:ascii="Calibri" w:hAnsi="Calibri" w:cs="Calibri"/>
          <w:bCs/>
          <w:sz w:val="22"/>
          <w:szCs w:val="22"/>
        </w:rPr>
        <w:t xml:space="preserve">Correct sized bands were excised and product extracted using gel extractions kits. The product was sent for sequencing to confirm that the sequence matched that of the target. Validated primers will be used in future studies whereby cDNA will be made from bovine blastocysts for TCF/LEF expression analysis. </w:t>
      </w:r>
    </w:p>
    <w:p w14:paraId="2D43F00E" w14:textId="490852BF" w:rsidR="007620C9" w:rsidRDefault="007620C9"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bCs/>
          <w:sz w:val="22"/>
          <w:szCs w:val="22"/>
        </w:rPr>
      </w:pPr>
      <w:r>
        <w:rPr>
          <w:rFonts w:ascii="Calibri" w:hAnsi="Calibri" w:cs="Calibri"/>
          <w:bCs/>
          <w:sz w:val="22"/>
          <w:szCs w:val="22"/>
        </w:rPr>
        <w:t xml:space="preserve">Experience gained: </w:t>
      </w:r>
      <w:r w:rsidR="00CF3211">
        <w:rPr>
          <w:rFonts w:ascii="Calibri" w:hAnsi="Calibri" w:cs="Calibri"/>
          <w:bCs/>
          <w:sz w:val="22"/>
          <w:szCs w:val="22"/>
        </w:rPr>
        <w:t>I learned how to use</w:t>
      </w:r>
      <w:r>
        <w:rPr>
          <w:rFonts w:ascii="Calibri" w:hAnsi="Calibri" w:cs="Calibri"/>
          <w:bCs/>
          <w:sz w:val="22"/>
          <w:szCs w:val="22"/>
        </w:rPr>
        <w:t xml:space="preserve"> online genome browsers to identify target sequences, hands-on experience in using primer design software, </w:t>
      </w:r>
      <w:r w:rsidR="00CF3211">
        <w:rPr>
          <w:rFonts w:ascii="Calibri" w:hAnsi="Calibri" w:cs="Calibri"/>
          <w:bCs/>
          <w:sz w:val="22"/>
          <w:szCs w:val="22"/>
        </w:rPr>
        <w:t xml:space="preserve">I got </w:t>
      </w:r>
      <w:r>
        <w:rPr>
          <w:rFonts w:ascii="Calibri" w:hAnsi="Calibri" w:cs="Calibri"/>
          <w:bCs/>
          <w:sz w:val="22"/>
          <w:szCs w:val="22"/>
        </w:rPr>
        <w:t xml:space="preserve">training in molecular biology techniques including RNA extraction and cDNA synthesis, RT-PCR and gel electrophoresis. </w:t>
      </w:r>
    </w:p>
    <w:p w14:paraId="1317B313" w14:textId="625D3841" w:rsidR="00357637" w:rsidRPr="007620C9" w:rsidRDefault="007620C9"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bCs/>
          <w:sz w:val="22"/>
          <w:szCs w:val="22"/>
        </w:rPr>
      </w:pPr>
      <w:r>
        <w:rPr>
          <w:rFonts w:ascii="Calibri" w:hAnsi="Calibri" w:cs="Calibri"/>
          <w:bCs/>
          <w:sz w:val="22"/>
          <w:szCs w:val="22"/>
        </w:rPr>
        <w:t xml:space="preserve"> </w:t>
      </w:r>
    </w:p>
    <w:p w14:paraId="490C593F" w14:textId="042E8674" w:rsidR="00357637" w:rsidRDefault="00357637"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bCs/>
          <w:sz w:val="22"/>
          <w:szCs w:val="22"/>
        </w:rPr>
      </w:pPr>
      <w:r w:rsidRPr="007620C9">
        <w:rPr>
          <w:rFonts w:ascii="Calibri" w:hAnsi="Calibri" w:cs="Calibri"/>
          <w:bCs/>
          <w:sz w:val="22"/>
          <w:szCs w:val="22"/>
        </w:rPr>
        <w:t xml:space="preserve">Objective 2: </w:t>
      </w:r>
      <w:r w:rsidR="007620C9">
        <w:rPr>
          <w:rFonts w:ascii="Calibri" w:hAnsi="Calibri" w:cs="Calibri"/>
          <w:bCs/>
          <w:sz w:val="22"/>
          <w:szCs w:val="22"/>
        </w:rPr>
        <w:t xml:space="preserve">Bovine embryos were generated and cultured to 8 days post-fertilisation which is the blastocyst stage. Embryos were fixed </w:t>
      </w:r>
      <w:r w:rsidR="00CF3211">
        <w:rPr>
          <w:rFonts w:ascii="Calibri" w:hAnsi="Calibri" w:cs="Calibri"/>
          <w:bCs/>
          <w:sz w:val="22"/>
          <w:szCs w:val="22"/>
        </w:rPr>
        <w:t xml:space="preserve">using paraformaldehyde and used for immunofluorescence analysis. We found that bovine blastocysts have a thick zona pellucida, which is the glycoprotein layer surrounding the TE. This gave a lot of background signal </w:t>
      </w:r>
      <w:r w:rsidR="00120C87">
        <w:rPr>
          <w:rFonts w:ascii="Calibri" w:hAnsi="Calibri" w:cs="Calibri"/>
          <w:bCs/>
          <w:sz w:val="22"/>
          <w:szCs w:val="22"/>
        </w:rPr>
        <w:t>and</w:t>
      </w:r>
      <w:r w:rsidR="00CF3211">
        <w:rPr>
          <w:rFonts w:ascii="Calibri" w:hAnsi="Calibri" w:cs="Calibri"/>
          <w:bCs/>
          <w:sz w:val="22"/>
          <w:szCs w:val="22"/>
        </w:rPr>
        <w:t xml:space="preserve"> prevented antibody penetration into the inner cell mass. We tried protocols to remove the zona pellucida by culturing them in the presence of acidic </w:t>
      </w:r>
      <w:proofErr w:type="spellStart"/>
      <w:r w:rsidR="00CF3211">
        <w:rPr>
          <w:rFonts w:ascii="Calibri" w:hAnsi="Calibri" w:cs="Calibri"/>
          <w:bCs/>
          <w:sz w:val="22"/>
          <w:szCs w:val="22"/>
        </w:rPr>
        <w:t>tyrode’s</w:t>
      </w:r>
      <w:proofErr w:type="spellEnd"/>
      <w:r w:rsidR="00CF3211">
        <w:rPr>
          <w:rFonts w:ascii="Calibri" w:hAnsi="Calibri" w:cs="Calibri"/>
          <w:bCs/>
          <w:sz w:val="22"/>
          <w:szCs w:val="22"/>
        </w:rPr>
        <w:t xml:space="preserve"> solution. We performed immunofluorescence for the detection of TCF7, TCF7L1, TCF7L2 and LEF1 which have been previously demonstrated to successfully detect these proteins in human embryos (Ross et al. 2025 </w:t>
      </w:r>
      <w:r w:rsidR="00CF3211" w:rsidRPr="00CF3211">
        <w:rPr>
          <w:rFonts w:ascii="Calibri" w:hAnsi="Calibri" w:cs="Calibri"/>
          <w:bCs/>
          <w:sz w:val="22"/>
          <w:szCs w:val="22"/>
        </w:rPr>
        <w:t>DOI: 10.1242/jcs.264257</w:t>
      </w:r>
      <w:r w:rsidR="00CF3211">
        <w:rPr>
          <w:rFonts w:ascii="Calibri" w:hAnsi="Calibri" w:cs="Calibri"/>
          <w:bCs/>
          <w:sz w:val="22"/>
          <w:szCs w:val="22"/>
        </w:rPr>
        <w:t xml:space="preserve">). </w:t>
      </w:r>
      <w:r w:rsidR="00120C87">
        <w:rPr>
          <w:rFonts w:ascii="Calibri" w:hAnsi="Calibri" w:cs="Calibri"/>
          <w:bCs/>
          <w:sz w:val="22"/>
          <w:szCs w:val="22"/>
        </w:rPr>
        <w:t>We performed staining as well for GATA3 which is a marker of TE. Here we observed TCF7L1 expressed in some TE cells and TCF7L2 expressed in what may be inner cell mass cells. This is in contrast to what is observed in the human, where TCF7L2 is expressed in the TE. We would like in the future to perform additional immunofluorescence for the detection of NANOG which would allow us to determine the identity of inner cell mass cells. This suggests that differential expression of TCF/LEFs in bovine and human embryogenesis may underlie species-specific differences in WNT regulation.</w:t>
      </w:r>
    </w:p>
    <w:p w14:paraId="05516B46" w14:textId="2DC366C7" w:rsidR="00120C87" w:rsidRPr="007620C9" w:rsidRDefault="00120C87"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bCs/>
          <w:sz w:val="22"/>
          <w:szCs w:val="22"/>
        </w:rPr>
      </w:pPr>
      <w:r>
        <w:rPr>
          <w:rFonts w:ascii="Calibri" w:hAnsi="Calibri" w:cs="Calibri"/>
          <w:bCs/>
          <w:sz w:val="22"/>
          <w:szCs w:val="22"/>
        </w:rPr>
        <w:t xml:space="preserve">Experience gained: Immunofluorescence analysis, analysis of confocal imaging data. </w:t>
      </w:r>
    </w:p>
    <w:p w14:paraId="20F53790" w14:textId="77777777" w:rsidR="00B0486B" w:rsidRPr="00C256F9" w:rsidRDefault="00B0486B"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b/>
          <w:sz w:val="22"/>
          <w:szCs w:val="22"/>
        </w:rPr>
      </w:pPr>
    </w:p>
    <w:p w14:paraId="4AE9591A" w14:textId="77777777" w:rsidR="00B0486B" w:rsidRPr="00C256F9" w:rsidRDefault="00B0486B"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b/>
          <w:sz w:val="22"/>
          <w:szCs w:val="22"/>
        </w:rPr>
      </w:pPr>
    </w:p>
    <w:p w14:paraId="750C2584" w14:textId="77777777" w:rsidR="009C4C3B" w:rsidRPr="00C256F9" w:rsidRDefault="009C4C3B" w:rsidP="009660EC">
      <w:pPr>
        <w:tabs>
          <w:tab w:val="left" w:pos="7680"/>
        </w:tabs>
        <w:suppressAutoHyphens/>
        <w:jc w:val="both"/>
        <w:rPr>
          <w:rFonts w:ascii="Calibri" w:hAnsi="Calibri" w:cs="Calibri"/>
          <w:b/>
          <w:sz w:val="22"/>
          <w:szCs w:val="22"/>
        </w:rPr>
      </w:pPr>
    </w:p>
    <w:p w14:paraId="6E082872" w14:textId="77777777" w:rsidR="009C4C3B" w:rsidRPr="00C256F9" w:rsidRDefault="009C4C3B" w:rsidP="009660EC">
      <w:pPr>
        <w:tabs>
          <w:tab w:val="left" w:pos="7680"/>
        </w:tabs>
        <w:suppressAutoHyphens/>
        <w:jc w:val="both"/>
        <w:rPr>
          <w:rFonts w:ascii="Calibri" w:hAnsi="Calibri" w:cs="Calibri"/>
          <w:b/>
          <w:bCs/>
          <w:sz w:val="22"/>
          <w:szCs w:val="22"/>
        </w:rPr>
      </w:pPr>
      <w:r w:rsidRPr="00C256F9">
        <w:rPr>
          <w:rFonts w:ascii="Calibri" w:hAnsi="Calibri" w:cs="Calibri"/>
          <w:b/>
          <w:bCs/>
          <w:sz w:val="22"/>
          <w:szCs w:val="22"/>
        </w:rPr>
        <w:t>Please state which Society Winter or Summer Meeting the student is intending to present his/her poster at:</w:t>
      </w:r>
      <w:r w:rsidRPr="00C256F9">
        <w:rPr>
          <w:rFonts w:ascii="Calibri" w:hAnsi="Calibri" w:cs="Calibri"/>
          <w:b/>
          <w:bCs/>
          <w:sz w:val="22"/>
          <w:szCs w:val="22"/>
        </w:rPr>
        <w:tab/>
      </w:r>
    </w:p>
    <w:p w14:paraId="4A04820B" w14:textId="6E2BBE4F" w:rsidR="009C4C3B" w:rsidRPr="00C256F9" w:rsidRDefault="00120C87"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b/>
          <w:sz w:val="22"/>
          <w:szCs w:val="22"/>
        </w:rPr>
      </w:pPr>
      <w:r>
        <w:rPr>
          <w:rFonts w:ascii="Calibri" w:hAnsi="Calibri" w:cs="Calibri"/>
          <w:b/>
          <w:sz w:val="22"/>
          <w:szCs w:val="22"/>
        </w:rPr>
        <w:t xml:space="preserve">Summer, depending on the confirmed dates </w:t>
      </w:r>
    </w:p>
    <w:p w14:paraId="29FDB7BD" w14:textId="77777777" w:rsidR="009C4C3B" w:rsidRPr="00C256F9" w:rsidRDefault="009C4C3B"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b/>
          <w:sz w:val="22"/>
          <w:szCs w:val="22"/>
        </w:rPr>
      </w:pPr>
    </w:p>
    <w:p w14:paraId="057E9C0A" w14:textId="77777777" w:rsidR="009C4C3B" w:rsidRPr="00C256F9" w:rsidRDefault="009C4C3B" w:rsidP="009660EC">
      <w:pPr>
        <w:tabs>
          <w:tab w:val="left" w:pos="7680"/>
        </w:tabs>
        <w:suppressAutoHyphens/>
        <w:jc w:val="both"/>
        <w:rPr>
          <w:rFonts w:ascii="Calibri" w:hAnsi="Calibri" w:cs="Calibri"/>
          <w:b/>
          <w:sz w:val="22"/>
          <w:szCs w:val="22"/>
        </w:rPr>
      </w:pPr>
    </w:p>
    <w:p w14:paraId="6534DEF5" w14:textId="77777777" w:rsidR="00B0486B" w:rsidRPr="00C256F9" w:rsidRDefault="00B0486B" w:rsidP="009660EC">
      <w:pPr>
        <w:tabs>
          <w:tab w:val="left" w:pos="7680"/>
        </w:tabs>
        <w:suppressAutoHyphens/>
        <w:jc w:val="both"/>
        <w:rPr>
          <w:rFonts w:ascii="Calibri" w:hAnsi="Calibri" w:cs="Calibri"/>
          <w:b/>
          <w:sz w:val="22"/>
          <w:szCs w:val="22"/>
        </w:rPr>
      </w:pPr>
      <w:r w:rsidRPr="00C256F9">
        <w:rPr>
          <w:rFonts w:ascii="Calibri" w:hAnsi="Calibri" w:cs="Calibri"/>
          <w:b/>
          <w:sz w:val="22"/>
          <w:szCs w:val="22"/>
        </w:rPr>
        <w:t>Proposed Poster Submission Details (within 12 months of the completion of the project) for an AS Winter/ Summer Meeting – (no more than 300 words)</w:t>
      </w:r>
      <w:r w:rsidRPr="00C256F9">
        <w:rPr>
          <w:rFonts w:ascii="Calibri" w:hAnsi="Calibri" w:cs="Calibri"/>
          <w:b/>
          <w:sz w:val="22"/>
          <w:szCs w:val="22"/>
        </w:rPr>
        <w:tab/>
      </w:r>
    </w:p>
    <w:p w14:paraId="385A471A" w14:textId="47360A94" w:rsidR="00B0486B" w:rsidRPr="00C256F9" w:rsidRDefault="00120C87"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b/>
          <w:sz w:val="22"/>
          <w:szCs w:val="22"/>
        </w:rPr>
      </w:pPr>
      <w:r>
        <w:rPr>
          <w:rFonts w:ascii="Calibri" w:hAnsi="Calibri" w:cs="Calibri"/>
          <w:b/>
          <w:sz w:val="22"/>
          <w:szCs w:val="22"/>
        </w:rPr>
        <w:t>Comparative analysis of TCF/LEFs in bovine and human embryogenesis</w:t>
      </w:r>
    </w:p>
    <w:p w14:paraId="7A669213" w14:textId="77777777" w:rsidR="00B0486B" w:rsidRPr="00C256F9" w:rsidRDefault="00B0486B" w:rsidP="009660EC">
      <w:pPr>
        <w:suppressAutoHyphens/>
        <w:jc w:val="both"/>
        <w:rPr>
          <w:rFonts w:ascii="Calibri" w:hAnsi="Calibri" w:cs="Calibri"/>
          <w:b/>
          <w:sz w:val="22"/>
          <w:szCs w:val="22"/>
        </w:rPr>
      </w:pPr>
    </w:p>
    <w:p w14:paraId="4BFED6BE" w14:textId="77777777" w:rsidR="00B0486B" w:rsidRPr="00C256F9" w:rsidRDefault="00B0486B" w:rsidP="009660EC">
      <w:pPr>
        <w:suppressAutoHyphens/>
        <w:jc w:val="both"/>
        <w:rPr>
          <w:rFonts w:ascii="Calibri" w:hAnsi="Calibri" w:cs="Calibri"/>
          <w:sz w:val="22"/>
          <w:szCs w:val="22"/>
        </w:rPr>
      </w:pPr>
      <w:r w:rsidRPr="00C256F9">
        <w:rPr>
          <w:rFonts w:ascii="Calibri" w:hAnsi="Calibri" w:cs="Calibri"/>
          <w:b/>
          <w:sz w:val="22"/>
          <w:szCs w:val="22"/>
        </w:rPr>
        <w:t>Brief Resume of your Project’s outcomes</w:t>
      </w:r>
      <w:r w:rsidRPr="00C256F9">
        <w:rPr>
          <w:rFonts w:ascii="Calibri" w:hAnsi="Calibri" w:cs="Calibri"/>
          <w:sz w:val="22"/>
          <w:szCs w:val="22"/>
        </w:rPr>
        <w:t xml:space="preserve">: </w:t>
      </w:r>
      <w:r w:rsidRPr="00C256F9">
        <w:rPr>
          <w:rFonts w:ascii="Calibri" w:hAnsi="Calibri" w:cs="Calibri"/>
          <w:b/>
          <w:sz w:val="22"/>
          <w:szCs w:val="22"/>
        </w:rPr>
        <w:t>(no more than 200-250 words)</w:t>
      </w:r>
      <w:r w:rsidRPr="00C256F9">
        <w:rPr>
          <w:rFonts w:ascii="Calibri" w:hAnsi="Calibri" w:cs="Calibri"/>
          <w:sz w:val="22"/>
          <w:szCs w:val="22"/>
        </w:rPr>
        <w:t xml:space="preserve">. </w:t>
      </w:r>
    </w:p>
    <w:p w14:paraId="0A8109D3" w14:textId="77777777" w:rsidR="00B0486B" w:rsidRPr="00C256F9" w:rsidRDefault="00B0486B" w:rsidP="009660EC">
      <w:pPr>
        <w:suppressAutoHyphens/>
        <w:jc w:val="both"/>
        <w:rPr>
          <w:rFonts w:ascii="Calibri" w:hAnsi="Calibri" w:cs="Calibri"/>
          <w:i/>
          <w:sz w:val="22"/>
          <w:szCs w:val="22"/>
        </w:rPr>
      </w:pPr>
      <w:r w:rsidRPr="00C256F9">
        <w:rPr>
          <w:rFonts w:ascii="Calibri" w:hAnsi="Calibri" w:cs="Calibri"/>
          <w:i/>
          <w:sz w:val="22"/>
          <w:szCs w:val="22"/>
        </w:rPr>
        <w:t xml:space="preserve">The title of your project and a brief </w:t>
      </w:r>
      <w:proofErr w:type="gramStart"/>
      <w:r w:rsidRPr="00C256F9">
        <w:rPr>
          <w:rFonts w:ascii="Calibri" w:hAnsi="Calibri" w:cs="Calibri"/>
          <w:i/>
          <w:sz w:val="22"/>
          <w:szCs w:val="22"/>
        </w:rPr>
        <w:t>200-250</w:t>
      </w:r>
      <w:r w:rsidR="00A668BF">
        <w:rPr>
          <w:rFonts w:ascii="Calibri" w:hAnsi="Calibri" w:cs="Calibri"/>
          <w:i/>
          <w:sz w:val="22"/>
          <w:szCs w:val="22"/>
        </w:rPr>
        <w:t xml:space="preserve"> </w:t>
      </w:r>
      <w:r w:rsidRPr="00C256F9">
        <w:rPr>
          <w:rFonts w:ascii="Calibri" w:hAnsi="Calibri" w:cs="Calibri"/>
          <w:i/>
          <w:sz w:val="22"/>
          <w:szCs w:val="22"/>
        </w:rPr>
        <w:t>word</w:t>
      </w:r>
      <w:proofErr w:type="gramEnd"/>
      <w:r w:rsidRPr="00C256F9">
        <w:rPr>
          <w:rFonts w:ascii="Calibri" w:hAnsi="Calibri" w:cs="Calibri"/>
          <w:i/>
          <w:sz w:val="22"/>
          <w:szCs w:val="22"/>
        </w:rPr>
        <w:t xml:space="preserve"> description of the proposed/completed project. The description should include sufficient detail to be of general interest to a broad readership including scientists and non-specialists. Please also try to include 1-2 graphical images (minimum 75dpi). NB: Authors should NOT include sensitive material or data that they do not want disclosed at this time.</w:t>
      </w:r>
    </w:p>
    <w:p w14:paraId="13628C1E" w14:textId="77777777" w:rsidR="00857449" w:rsidRPr="00C256F9" w:rsidRDefault="00857449" w:rsidP="009660EC">
      <w:pPr>
        <w:suppressAutoHyphens/>
        <w:jc w:val="both"/>
        <w:rPr>
          <w:rFonts w:ascii="Calibri" w:hAnsi="Calibri" w:cs="Calibri"/>
          <w:i/>
          <w:sz w:val="22"/>
          <w:szCs w:val="22"/>
        </w:rPr>
      </w:pPr>
    </w:p>
    <w:p w14:paraId="3F87B4F4" w14:textId="3DEC5BF2" w:rsidR="006E298D" w:rsidRDefault="006E298D" w:rsidP="006E298D">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r w:rsidRPr="0003783E">
        <w:rPr>
          <w:rFonts w:ascii="Calibri" w:hAnsi="Calibri" w:cs="Calibri"/>
          <w:sz w:val="22"/>
          <w:szCs w:val="22"/>
        </w:rPr>
        <w:t xml:space="preserve">A few days after fertilisation the mammalian embryo forms a blastocyst comprised of inner cells mass cells, which will give rise to the embryo proper and the yolk sac, and the trophectoderm (TE) which will give rise to the </w:t>
      </w:r>
      <w:proofErr w:type="spellStart"/>
      <w:r w:rsidRPr="0003783E">
        <w:rPr>
          <w:rFonts w:ascii="Calibri" w:hAnsi="Calibri" w:cs="Calibri"/>
          <w:sz w:val="22"/>
          <w:szCs w:val="22"/>
        </w:rPr>
        <w:t>fetal</w:t>
      </w:r>
      <w:proofErr w:type="spellEnd"/>
      <w:r w:rsidRPr="0003783E">
        <w:rPr>
          <w:rFonts w:ascii="Calibri" w:hAnsi="Calibri" w:cs="Calibri"/>
          <w:sz w:val="22"/>
          <w:szCs w:val="22"/>
        </w:rPr>
        <w:t xml:space="preserve"> component of the placenta. The placenta is one of the most diverse organs among animal species with dramatic differences in cellular composition, morphology and mode of implantation. A conserved role has been described for HIPPO signalling in the initiation of the TE in human, mouse, rat and cow (Gerri et al. 2021). WNT signalling has been suggested to have a role in subsequent TE development but differences in the functional role of the pathway have been observed between species.</w:t>
      </w:r>
      <w:r>
        <w:rPr>
          <w:rFonts w:ascii="Calibri" w:hAnsi="Calibri" w:cs="Calibri"/>
          <w:sz w:val="22"/>
          <w:szCs w:val="22"/>
        </w:rPr>
        <w:t xml:space="preserve"> </w:t>
      </w:r>
    </w:p>
    <w:p w14:paraId="5435CF27" w14:textId="77777777" w:rsidR="006E298D" w:rsidRDefault="006E298D" w:rsidP="006E298D">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p>
    <w:p w14:paraId="7500E209" w14:textId="6C21985C" w:rsidR="006E298D" w:rsidRDefault="006E298D" w:rsidP="006E298D">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r w:rsidRPr="0003783E">
        <w:rPr>
          <w:rFonts w:ascii="Calibri" w:hAnsi="Calibri" w:cs="Calibri"/>
          <w:sz w:val="22"/>
          <w:szCs w:val="22"/>
        </w:rPr>
        <w:t>While the canonical WNT/β-catenin pathway achieves diversity in its downstream</w:t>
      </w:r>
      <w:r>
        <w:rPr>
          <w:rFonts w:ascii="Calibri" w:hAnsi="Calibri" w:cs="Calibri"/>
          <w:sz w:val="22"/>
          <w:szCs w:val="22"/>
        </w:rPr>
        <w:t xml:space="preserve"> </w:t>
      </w:r>
      <w:r w:rsidRPr="0003783E">
        <w:rPr>
          <w:rFonts w:ascii="Calibri" w:hAnsi="Calibri" w:cs="Calibri"/>
          <w:sz w:val="22"/>
          <w:szCs w:val="22"/>
        </w:rPr>
        <w:t>targets through a combina</w:t>
      </w:r>
      <w:r>
        <w:rPr>
          <w:rFonts w:ascii="Calibri" w:hAnsi="Calibri" w:cs="Calibri"/>
          <w:sz w:val="22"/>
          <w:szCs w:val="22"/>
        </w:rPr>
        <w:t>tio</w:t>
      </w:r>
      <w:r w:rsidRPr="0003783E">
        <w:rPr>
          <w:rFonts w:ascii="Calibri" w:hAnsi="Calibri" w:cs="Calibri"/>
          <w:sz w:val="22"/>
          <w:szCs w:val="22"/>
        </w:rPr>
        <w:t>n of cell type- and temporal-specific expression of ligands, receptors and</w:t>
      </w:r>
      <w:r>
        <w:rPr>
          <w:rFonts w:ascii="Calibri" w:hAnsi="Calibri" w:cs="Calibri"/>
          <w:sz w:val="22"/>
          <w:szCs w:val="22"/>
        </w:rPr>
        <w:t xml:space="preserve"> </w:t>
      </w:r>
      <w:r w:rsidRPr="0003783E">
        <w:rPr>
          <w:rFonts w:ascii="Calibri" w:hAnsi="Calibri" w:cs="Calibri"/>
          <w:sz w:val="22"/>
          <w:szCs w:val="22"/>
        </w:rPr>
        <w:t>TCF/LEF transcrip</w:t>
      </w:r>
      <w:r>
        <w:rPr>
          <w:rFonts w:ascii="Calibri" w:hAnsi="Calibri" w:cs="Calibri"/>
          <w:sz w:val="22"/>
          <w:szCs w:val="22"/>
        </w:rPr>
        <w:t>ti</w:t>
      </w:r>
      <w:r w:rsidRPr="0003783E">
        <w:rPr>
          <w:rFonts w:ascii="Calibri" w:hAnsi="Calibri" w:cs="Calibri"/>
          <w:sz w:val="22"/>
          <w:szCs w:val="22"/>
        </w:rPr>
        <w:t>on factors. Vertebrates have four TCF/LEF genes which encode mul</w:t>
      </w:r>
      <w:r>
        <w:rPr>
          <w:rFonts w:ascii="Calibri" w:hAnsi="Calibri" w:cs="Calibri"/>
          <w:sz w:val="22"/>
          <w:szCs w:val="22"/>
        </w:rPr>
        <w:t>ti</w:t>
      </w:r>
      <w:r w:rsidRPr="0003783E">
        <w:rPr>
          <w:rFonts w:ascii="Calibri" w:hAnsi="Calibri" w:cs="Calibri"/>
          <w:sz w:val="22"/>
          <w:szCs w:val="22"/>
        </w:rPr>
        <w:t>func</w:t>
      </w:r>
      <w:r>
        <w:rPr>
          <w:rFonts w:ascii="Calibri" w:hAnsi="Calibri" w:cs="Calibri"/>
          <w:sz w:val="22"/>
          <w:szCs w:val="22"/>
        </w:rPr>
        <w:t>ti</w:t>
      </w:r>
      <w:r w:rsidRPr="0003783E">
        <w:rPr>
          <w:rFonts w:ascii="Calibri" w:hAnsi="Calibri" w:cs="Calibri"/>
          <w:sz w:val="22"/>
          <w:szCs w:val="22"/>
        </w:rPr>
        <w:t>onal proteins that, through sequence-specific DNA-binding</w:t>
      </w:r>
      <w:r>
        <w:rPr>
          <w:rFonts w:ascii="Calibri" w:hAnsi="Calibri" w:cs="Calibri"/>
          <w:sz w:val="22"/>
          <w:szCs w:val="22"/>
        </w:rPr>
        <w:t xml:space="preserve"> </w:t>
      </w:r>
      <w:r w:rsidRPr="0003783E">
        <w:rPr>
          <w:rFonts w:ascii="Calibri" w:hAnsi="Calibri" w:cs="Calibri"/>
          <w:sz w:val="22"/>
          <w:szCs w:val="22"/>
        </w:rPr>
        <w:t>and context-dependent interac</w:t>
      </w:r>
      <w:r>
        <w:rPr>
          <w:rFonts w:ascii="Calibri" w:hAnsi="Calibri" w:cs="Calibri"/>
          <w:sz w:val="22"/>
          <w:szCs w:val="22"/>
        </w:rPr>
        <w:t>ti</w:t>
      </w:r>
      <w:r w:rsidRPr="0003783E">
        <w:rPr>
          <w:rFonts w:ascii="Calibri" w:hAnsi="Calibri" w:cs="Calibri"/>
          <w:sz w:val="22"/>
          <w:szCs w:val="22"/>
        </w:rPr>
        <w:t>ons, determine the effect on target genes (Torres-Aquila et al. 2022,</w:t>
      </w:r>
      <w:r>
        <w:rPr>
          <w:rFonts w:ascii="Calibri" w:hAnsi="Calibri" w:cs="Calibri"/>
          <w:sz w:val="22"/>
          <w:szCs w:val="22"/>
        </w:rPr>
        <w:t xml:space="preserve"> </w:t>
      </w:r>
      <w:r w:rsidRPr="0003783E">
        <w:rPr>
          <w:rFonts w:ascii="Calibri" w:hAnsi="Calibri" w:cs="Calibri"/>
          <w:sz w:val="22"/>
          <w:szCs w:val="22"/>
        </w:rPr>
        <w:t>doi:10.1111/dgd.12771): LEF1, TCF7 and TCF7L2 primarily act as transcrip</w:t>
      </w:r>
      <w:r>
        <w:rPr>
          <w:rFonts w:ascii="Calibri" w:hAnsi="Calibri" w:cs="Calibri"/>
          <w:sz w:val="22"/>
          <w:szCs w:val="22"/>
        </w:rPr>
        <w:t>ti</w:t>
      </w:r>
      <w:r w:rsidRPr="0003783E">
        <w:rPr>
          <w:rFonts w:ascii="Calibri" w:hAnsi="Calibri" w:cs="Calibri"/>
          <w:sz w:val="22"/>
          <w:szCs w:val="22"/>
        </w:rPr>
        <w:t>onal ac</w:t>
      </w:r>
      <w:r>
        <w:rPr>
          <w:rFonts w:ascii="Calibri" w:hAnsi="Calibri" w:cs="Calibri"/>
          <w:sz w:val="22"/>
          <w:szCs w:val="22"/>
        </w:rPr>
        <w:t>ti</w:t>
      </w:r>
      <w:r w:rsidRPr="0003783E">
        <w:rPr>
          <w:rFonts w:ascii="Calibri" w:hAnsi="Calibri" w:cs="Calibri"/>
          <w:sz w:val="22"/>
          <w:szCs w:val="22"/>
        </w:rPr>
        <w:t>vators, whereas TCF7L1</w:t>
      </w:r>
      <w:r>
        <w:rPr>
          <w:rFonts w:ascii="Calibri" w:hAnsi="Calibri" w:cs="Calibri"/>
          <w:sz w:val="22"/>
          <w:szCs w:val="22"/>
        </w:rPr>
        <w:t xml:space="preserve"> </w:t>
      </w:r>
      <w:r w:rsidRPr="0003783E">
        <w:rPr>
          <w:rFonts w:ascii="Calibri" w:hAnsi="Calibri" w:cs="Calibri"/>
          <w:sz w:val="22"/>
          <w:szCs w:val="22"/>
        </w:rPr>
        <w:t>predominantly acts as a transcrip</w:t>
      </w:r>
      <w:r>
        <w:rPr>
          <w:rFonts w:ascii="Calibri" w:hAnsi="Calibri" w:cs="Calibri"/>
          <w:sz w:val="22"/>
          <w:szCs w:val="22"/>
        </w:rPr>
        <w:t>ti</w:t>
      </w:r>
      <w:r w:rsidRPr="0003783E">
        <w:rPr>
          <w:rFonts w:ascii="Calibri" w:hAnsi="Calibri" w:cs="Calibri"/>
          <w:sz w:val="22"/>
          <w:szCs w:val="22"/>
        </w:rPr>
        <w:t>onal repressor. This diversity is important for achieving context</w:t>
      </w:r>
      <w:r>
        <w:rPr>
          <w:rFonts w:ascii="Calibri" w:hAnsi="Calibri" w:cs="Calibri"/>
          <w:sz w:val="22"/>
          <w:szCs w:val="22"/>
        </w:rPr>
        <w:t>-</w:t>
      </w:r>
      <w:r w:rsidRPr="0003783E">
        <w:rPr>
          <w:rFonts w:ascii="Calibri" w:hAnsi="Calibri" w:cs="Calibri"/>
          <w:sz w:val="22"/>
          <w:szCs w:val="22"/>
        </w:rPr>
        <w:t>dependent WNT regula</w:t>
      </w:r>
      <w:r>
        <w:rPr>
          <w:rFonts w:ascii="Calibri" w:hAnsi="Calibri" w:cs="Calibri"/>
          <w:sz w:val="22"/>
          <w:szCs w:val="22"/>
        </w:rPr>
        <w:t>ti</w:t>
      </w:r>
      <w:r w:rsidRPr="0003783E">
        <w:rPr>
          <w:rFonts w:ascii="Calibri" w:hAnsi="Calibri" w:cs="Calibri"/>
          <w:sz w:val="22"/>
          <w:szCs w:val="22"/>
        </w:rPr>
        <w:t>on during embryonic development and stem cell differen</w:t>
      </w:r>
      <w:r>
        <w:rPr>
          <w:rFonts w:ascii="Calibri" w:hAnsi="Calibri" w:cs="Calibri"/>
          <w:sz w:val="22"/>
          <w:szCs w:val="22"/>
        </w:rPr>
        <w:t>tiati</w:t>
      </w:r>
      <w:r w:rsidRPr="0003783E">
        <w:rPr>
          <w:rFonts w:ascii="Calibri" w:hAnsi="Calibri" w:cs="Calibri"/>
          <w:sz w:val="22"/>
          <w:szCs w:val="22"/>
        </w:rPr>
        <w:t>on</w:t>
      </w:r>
      <w:r>
        <w:rPr>
          <w:rFonts w:ascii="Calibri" w:hAnsi="Calibri" w:cs="Calibri"/>
          <w:sz w:val="22"/>
          <w:szCs w:val="22"/>
        </w:rPr>
        <w:t>.</w:t>
      </w:r>
    </w:p>
    <w:p w14:paraId="094E28E0" w14:textId="77777777" w:rsidR="006E298D" w:rsidRDefault="006E298D" w:rsidP="006E298D">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p>
    <w:p w14:paraId="2D78811E" w14:textId="031E630C" w:rsidR="006E298D" w:rsidRDefault="006E298D" w:rsidP="006E298D">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r>
        <w:rPr>
          <w:rFonts w:ascii="Calibri" w:hAnsi="Calibri" w:cs="Calibri"/>
          <w:sz w:val="22"/>
          <w:szCs w:val="22"/>
        </w:rPr>
        <w:t xml:space="preserve">Recent studies have shown that human embryos expressed TCF7L2 specifically in the TE. Here we performed immunofluorescence analysis on bovine blastocysts for the detection of TCF7, TCF7L1, TCF7L2 and LEF1 to qualify the expression profiles in this species. </w:t>
      </w:r>
    </w:p>
    <w:p w14:paraId="6C00C4DB" w14:textId="7E07DA6D" w:rsidR="00A922D0" w:rsidRDefault="006E298D" w:rsidP="006E298D">
      <w:pPr>
        <w:pBdr>
          <w:top w:val="single" w:sz="4" w:space="1" w:color="auto"/>
          <w:left w:val="single" w:sz="4" w:space="4" w:color="auto"/>
          <w:bottom w:val="single" w:sz="4" w:space="1" w:color="auto"/>
          <w:right w:val="single" w:sz="4" w:space="4" w:color="auto"/>
        </w:pBdr>
        <w:suppressAutoHyphens/>
        <w:jc w:val="center"/>
        <w:rPr>
          <w:rFonts w:ascii="Calibri" w:hAnsi="Calibri" w:cs="Calibri"/>
          <w:i/>
          <w:sz w:val="22"/>
          <w:szCs w:val="22"/>
        </w:rPr>
      </w:pPr>
      <w:r>
        <w:rPr>
          <w:rFonts w:ascii="Calibri" w:hAnsi="Calibri" w:cs="Calibri"/>
          <w:i/>
          <w:noProof/>
          <w:sz w:val="22"/>
          <w:szCs w:val="22"/>
        </w:rPr>
        <w:drawing>
          <wp:inline distT="0" distB="0" distL="0" distR="0" wp14:anchorId="0E53966A" wp14:editId="33772E31">
            <wp:extent cx="4381500" cy="4953000"/>
            <wp:effectExtent l="0" t="0" r="0" b="0"/>
            <wp:docPr id="4929326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932640" name="Picture 492932640"/>
                    <pic:cNvPicPr/>
                  </pic:nvPicPr>
                  <pic:blipFill rotWithShape="1">
                    <a:blip r:embed="rId8"/>
                    <a:srcRect l="14734" r="23221" b="50436"/>
                    <a:stretch>
                      <a:fillRect/>
                    </a:stretch>
                  </pic:blipFill>
                  <pic:spPr bwMode="auto">
                    <a:xfrm>
                      <a:off x="0" y="0"/>
                      <a:ext cx="4383290" cy="4955023"/>
                    </a:xfrm>
                    <a:prstGeom prst="rect">
                      <a:avLst/>
                    </a:prstGeom>
                    <a:ln>
                      <a:noFill/>
                    </a:ln>
                    <a:extLst>
                      <a:ext uri="{53640926-AAD7-44D8-BBD7-CCE9431645EC}">
                        <a14:shadowObscured xmlns:a14="http://schemas.microsoft.com/office/drawing/2010/main"/>
                      </a:ext>
                    </a:extLst>
                  </pic:spPr>
                </pic:pic>
              </a:graphicData>
            </a:graphic>
          </wp:inline>
        </w:drawing>
      </w:r>
    </w:p>
    <w:p w14:paraId="748CE96F" w14:textId="55331430" w:rsidR="00A922D0" w:rsidRPr="003E3077" w:rsidRDefault="006E298D" w:rsidP="006E298D">
      <w:pPr>
        <w:pBdr>
          <w:top w:val="single" w:sz="4" w:space="1" w:color="auto"/>
          <w:left w:val="single" w:sz="4" w:space="4" w:color="auto"/>
          <w:bottom w:val="single" w:sz="4" w:space="1" w:color="auto"/>
          <w:right w:val="single" w:sz="4" w:space="4" w:color="auto"/>
        </w:pBdr>
        <w:suppressAutoHyphens/>
        <w:rPr>
          <w:rFonts w:ascii="Calibri" w:hAnsi="Calibri" w:cs="Calibri"/>
          <w:iCs/>
          <w:sz w:val="22"/>
          <w:szCs w:val="22"/>
        </w:rPr>
      </w:pPr>
      <w:r w:rsidRPr="006E298D">
        <w:rPr>
          <w:rFonts w:ascii="Calibri" w:hAnsi="Calibri" w:cs="Calibri"/>
          <w:b/>
          <w:bCs/>
          <w:iCs/>
          <w:sz w:val="22"/>
          <w:szCs w:val="22"/>
        </w:rPr>
        <w:t>Figure: Analysis of TCF/Lef transcription factors in bovine blastocysts suggests expression of TCF7L1 in TE cells and TCF7L2 in inner cell mass cells.</w:t>
      </w:r>
      <w:r>
        <w:rPr>
          <w:rFonts w:ascii="Calibri" w:hAnsi="Calibri" w:cs="Calibri"/>
          <w:b/>
          <w:bCs/>
          <w:iCs/>
          <w:sz w:val="22"/>
          <w:szCs w:val="22"/>
        </w:rPr>
        <w:t xml:space="preserve"> </w:t>
      </w:r>
      <w:r w:rsidRPr="006E298D">
        <w:rPr>
          <w:rFonts w:ascii="Calibri" w:hAnsi="Calibri" w:cs="Calibri"/>
          <w:iCs/>
          <w:sz w:val="22"/>
          <w:szCs w:val="22"/>
        </w:rPr>
        <w:t xml:space="preserve">Immunofluorescence analysis for the detection of TCF7, TCF7L1, TCF7L2 or LEF1 (green), GATA3 (red) and DAPI nuclear staining (blue) in day </w:t>
      </w:r>
      <w:r w:rsidRPr="003E3077">
        <w:rPr>
          <w:rFonts w:ascii="Calibri" w:hAnsi="Calibri" w:cs="Calibri"/>
          <w:iCs/>
          <w:sz w:val="22"/>
          <w:szCs w:val="22"/>
        </w:rPr>
        <w:t>8 bovine blastocysts. Yellow arrowheads indicated TCF7L1/GATA3-double positive TE cells. Yellow open arrowheads indicate TCF7L2-positive cells in GATA3-negative cells. n=number of embryos analysed. Scale bars = 50</w:t>
      </w:r>
      <w:r w:rsidR="003E3077" w:rsidRPr="003E3077">
        <w:rPr>
          <w:rFonts w:ascii="Calibri" w:hAnsi="Calibri" w:cs="Calibri"/>
          <w:sz w:val="22"/>
          <w:szCs w:val="22"/>
          <w:shd w:val="clear" w:color="auto" w:fill="FFFFFF"/>
        </w:rPr>
        <w:t xml:space="preserve"> µm.</w:t>
      </w:r>
    </w:p>
    <w:p w14:paraId="3D568F41" w14:textId="77777777" w:rsidR="00A922D0" w:rsidRPr="00C256F9" w:rsidRDefault="00A922D0"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i/>
          <w:sz w:val="22"/>
          <w:szCs w:val="22"/>
        </w:rPr>
      </w:pPr>
    </w:p>
    <w:p w14:paraId="3CC28D86" w14:textId="77777777" w:rsidR="00B0486B" w:rsidRPr="00C256F9" w:rsidRDefault="00B0486B" w:rsidP="009660EC">
      <w:pPr>
        <w:suppressAutoHyphens/>
        <w:jc w:val="both"/>
        <w:rPr>
          <w:rFonts w:ascii="Calibri" w:hAnsi="Calibri" w:cs="Calibri"/>
          <w:b/>
          <w:sz w:val="22"/>
          <w:szCs w:val="22"/>
        </w:rPr>
      </w:pPr>
    </w:p>
    <w:p w14:paraId="0EBC3083" w14:textId="77777777" w:rsidR="00B0486B" w:rsidRPr="00C256F9" w:rsidRDefault="00B0486B" w:rsidP="009660EC">
      <w:pPr>
        <w:suppressAutoHyphens/>
        <w:jc w:val="both"/>
        <w:rPr>
          <w:rFonts w:ascii="Calibri" w:hAnsi="Calibri" w:cs="Calibri"/>
          <w:b/>
          <w:sz w:val="22"/>
          <w:szCs w:val="22"/>
        </w:rPr>
      </w:pPr>
      <w:r w:rsidRPr="00C256F9">
        <w:rPr>
          <w:rFonts w:ascii="Calibri" w:hAnsi="Calibri" w:cs="Calibri"/>
          <w:b/>
          <w:sz w:val="22"/>
          <w:szCs w:val="22"/>
        </w:rPr>
        <w:t>Other comments: (no more than 300 words)</w:t>
      </w:r>
    </w:p>
    <w:p w14:paraId="649DDB78" w14:textId="77777777" w:rsidR="00B0486B" w:rsidRPr="00C256F9" w:rsidRDefault="00B0486B"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p>
    <w:p w14:paraId="16F9682F" w14:textId="77777777" w:rsidR="00A922D0" w:rsidRPr="00C256F9" w:rsidRDefault="00A922D0"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p>
    <w:p w14:paraId="791E8187" w14:textId="77777777" w:rsidR="00A922D0" w:rsidRPr="00C256F9" w:rsidRDefault="00A922D0"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p>
    <w:p w14:paraId="225C0990" w14:textId="77777777" w:rsidR="00A922D0" w:rsidRPr="00C256F9" w:rsidRDefault="00A922D0"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p>
    <w:p w14:paraId="3FE793FB" w14:textId="77777777" w:rsidR="00A922D0" w:rsidRPr="00C256F9" w:rsidRDefault="00A922D0"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p>
    <w:p w14:paraId="3224E6A4" w14:textId="77777777" w:rsidR="00A922D0" w:rsidRPr="00C256F9" w:rsidRDefault="00A922D0" w:rsidP="009660EC">
      <w:pPr>
        <w:pBdr>
          <w:top w:val="single" w:sz="4" w:space="1" w:color="auto"/>
          <w:left w:val="single" w:sz="4" w:space="4" w:color="auto"/>
          <w:bottom w:val="single" w:sz="4" w:space="1" w:color="auto"/>
          <w:right w:val="single" w:sz="4" w:space="4" w:color="auto"/>
        </w:pBdr>
        <w:suppressAutoHyphens/>
        <w:jc w:val="both"/>
        <w:rPr>
          <w:rFonts w:ascii="Calibri" w:hAnsi="Calibri" w:cs="Calibri"/>
          <w:sz w:val="22"/>
          <w:szCs w:val="22"/>
        </w:rPr>
      </w:pPr>
    </w:p>
    <w:p w14:paraId="4CB0EEFB" w14:textId="77777777" w:rsidR="00B0486B" w:rsidRPr="00C256F9" w:rsidRDefault="00B0486B" w:rsidP="009660EC">
      <w:pPr>
        <w:suppressAutoHyphens/>
        <w:jc w:val="both"/>
        <w:rPr>
          <w:rFonts w:ascii="Calibri" w:hAnsi="Calibri" w:cs="Calibri"/>
          <w:i/>
          <w:sz w:val="22"/>
          <w:szCs w:val="22"/>
        </w:rPr>
      </w:pPr>
    </w:p>
    <w:tbl>
      <w:tblPr>
        <w:tblW w:w="9923" w:type="dxa"/>
        <w:tblInd w:w="-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400" w:firstRow="0" w:lastRow="0" w:firstColumn="0" w:lastColumn="0" w:noHBand="0" w:noVBand="1"/>
      </w:tblPr>
      <w:tblGrid>
        <w:gridCol w:w="9923"/>
      </w:tblGrid>
      <w:tr w:rsidR="00A922D0" w:rsidRPr="00C256F9" w14:paraId="60944909" w14:textId="77777777" w:rsidTr="00A922D0">
        <w:trPr>
          <w:trHeight w:val="525"/>
        </w:trPr>
        <w:tc>
          <w:tcPr>
            <w:tcW w:w="9923" w:type="dxa"/>
            <w:shd w:val="clear" w:color="auto" w:fill="D9E2F3"/>
          </w:tcPr>
          <w:p w14:paraId="3ACCDF03" w14:textId="77777777" w:rsidR="00A922D0" w:rsidRPr="00C256F9" w:rsidRDefault="00A922D0" w:rsidP="009660EC">
            <w:pPr>
              <w:jc w:val="both"/>
              <w:rPr>
                <w:rFonts w:ascii="Calibri" w:eastAsia="Cambria" w:hAnsi="Calibri" w:cs="Calibri"/>
                <w:sz w:val="22"/>
                <w:szCs w:val="22"/>
              </w:rPr>
            </w:pPr>
            <w:r w:rsidRPr="00C256F9">
              <w:rPr>
                <w:rFonts w:ascii="Calibri" w:eastAsia="Cambria" w:hAnsi="Calibri" w:cs="Calibri"/>
                <w:b/>
                <w:bCs/>
                <w:sz w:val="22"/>
                <w:szCs w:val="22"/>
                <w:u w:val="single"/>
              </w:rPr>
              <w:t>Data Protection/GDPR</w:t>
            </w:r>
            <w:r w:rsidRPr="00C256F9">
              <w:rPr>
                <w:rFonts w:ascii="Calibri" w:eastAsia="Cambria" w:hAnsi="Calibri" w:cs="Calibri"/>
                <w:sz w:val="22"/>
                <w:szCs w:val="22"/>
              </w:rPr>
              <w:t>: I consent to the data included in this submission being collected, processed and stored by the Anatomical Society.  Answer YES or NO in the Box below</w:t>
            </w:r>
          </w:p>
        </w:tc>
      </w:tr>
      <w:tr w:rsidR="00A922D0" w:rsidRPr="00C256F9" w14:paraId="7141E897" w14:textId="77777777" w:rsidTr="00A922D0">
        <w:trPr>
          <w:trHeight w:val="772"/>
        </w:trPr>
        <w:tc>
          <w:tcPr>
            <w:tcW w:w="9923" w:type="dxa"/>
            <w:shd w:val="clear" w:color="auto" w:fill="FFFFFF"/>
          </w:tcPr>
          <w:p w14:paraId="33C2BB08" w14:textId="77777777" w:rsidR="00A922D0" w:rsidRPr="00C256F9" w:rsidRDefault="00A922D0" w:rsidP="009660EC">
            <w:pPr>
              <w:jc w:val="both"/>
              <w:rPr>
                <w:rFonts w:ascii="Calibri" w:eastAsia="Cambria" w:hAnsi="Calibri" w:cs="Calibri"/>
                <w:sz w:val="22"/>
                <w:szCs w:val="22"/>
              </w:rPr>
            </w:pPr>
          </w:p>
          <w:p w14:paraId="508DF6CD" w14:textId="096BCE24" w:rsidR="00A922D0" w:rsidRPr="00C256F9" w:rsidRDefault="003E3077" w:rsidP="009660EC">
            <w:pPr>
              <w:jc w:val="both"/>
              <w:rPr>
                <w:rFonts w:ascii="Calibri" w:eastAsia="Cambria" w:hAnsi="Calibri" w:cs="Calibri"/>
                <w:sz w:val="22"/>
                <w:szCs w:val="22"/>
              </w:rPr>
            </w:pPr>
            <w:r>
              <w:rPr>
                <w:rFonts w:ascii="Calibri" w:eastAsia="Cambria" w:hAnsi="Calibri" w:cs="Calibri"/>
                <w:sz w:val="22"/>
                <w:szCs w:val="22"/>
              </w:rPr>
              <w:t>Yes</w:t>
            </w:r>
          </w:p>
        </w:tc>
      </w:tr>
      <w:tr w:rsidR="00A922D0" w:rsidRPr="00C256F9" w14:paraId="6E60B105" w14:textId="77777777" w:rsidTr="00A922D0">
        <w:trPr>
          <w:trHeight w:val="1005"/>
        </w:trPr>
        <w:tc>
          <w:tcPr>
            <w:tcW w:w="9923" w:type="dxa"/>
            <w:shd w:val="clear" w:color="auto" w:fill="D9E2F3"/>
          </w:tcPr>
          <w:p w14:paraId="0884EC0F" w14:textId="77777777" w:rsidR="00A922D0" w:rsidRPr="00C256F9" w:rsidRDefault="00A922D0" w:rsidP="009660EC">
            <w:pPr>
              <w:jc w:val="both"/>
              <w:rPr>
                <w:rFonts w:ascii="Calibri" w:eastAsia="Cambria" w:hAnsi="Calibri" w:cs="Calibri"/>
                <w:sz w:val="22"/>
                <w:szCs w:val="22"/>
              </w:rPr>
            </w:pPr>
            <w:r w:rsidRPr="00C256F9">
              <w:rPr>
                <w:rFonts w:ascii="Calibri" w:eastAsia="Cambria" w:hAnsi="Calibri" w:cs="Calibri"/>
                <w:b/>
                <w:bCs/>
                <w:sz w:val="22"/>
                <w:szCs w:val="22"/>
                <w:u w:val="single"/>
              </w:rPr>
              <w:t>Graphical Images</w:t>
            </w:r>
            <w:r w:rsidRPr="00C256F9">
              <w:rPr>
                <w:rFonts w:ascii="Calibri" w:eastAsia="Cambria" w:hAnsi="Calibri" w:cs="Calibri"/>
                <w:sz w:val="22"/>
                <w:szCs w:val="22"/>
              </w:rPr>
              <w:t>: If you include graphical images you must obtain consent from people appearing in any photos and confirm that you have consent. A consent statement from you must accompany each report if relevant. A short narrative should accompany the image. Answer N/A not applicable, YES or NO in the box below</w:t>
            </w:r>
          </w:p>
        </w:tc>
      </w:tr>
      <w:tr w:rsidR="00A922D0" w:rsidRPr="00C256F9" w14:paraId="2C6993E8" w14:textId="77777777" w:rsidTr="00A922D0">
        <w:trPr>
          <w:trHeight w:val="738"/>
        </w:trPr>
        <w:tc>
          <w:tcPr>
            <w:tcW w:w="9923" w:type="dxa"/>
            <w:shd w:val="clear" w:color="auto" w:fill="FFFFFF"/>
          </w:tcPr>
          <w:p w14:paraId="0E740827" w14:textId="77777777" w:rsidR="00A922D0" w:rsidRPr="00C256F9" w:rsidRDefault="00A922D0" w:rsidP="009660EC">
            <w:pPr>
              <w:jc w:val="both"/>
              <w:rPr>
                <w:rFonts w:ascii="Calibri" w:eastAsia="Cambria" w:hAnsi="Calibri" w:cs="Calibri"/>
                <w:sz w:val="22"/>
                <w:szCs w:val="22"/>
              </w:rPr>
            </w:pPr>
          </w:p>
          <w:p w14:paraId="146972E6" w14:textId="66EB1A4F" w:rsidR="00A922D0" w:rsidRPr="00C256F9" w:rsidRDefault="003E3077" w:rsidP="009660EC">
            <w:pPr>
              <w:jc w:val="both"/>
              <w:rPr>
                <w:rFonts w:ascii="Calibri" w:eastAsia="Cambria" w:hAnsi="Calibri" w:cs="Calibri"/>
                <w:sz w:val="22"/>
                <w:szCs w:val="22"/>
                <w:u w:val="single"/>
              </w:rPr>
            </w:pPr>
            <w:r>
              <w:rPr>
                <w:rFonts w:ascii="Calibri" w:eastAsia="Cambria" w:hAnsi="Calibri" w:cs="Calibri"/>
                <w:sz w:val="22"/>
                <w:szCs w:val="22"/>
                <w:u w:val="single"/>
              </w:rPr>
              <w:t>n/a</w:t>
            </w:r>
          </w:p>
        </w:tc>
      </w:tr>
      <w:tr w:rsidR="00A922D0" w:rsidRPr="00C256F9" w14:paraId="0A9943CC" w14:textId="77777777" w:rsidTr="00A922D0">
        <w:trPr>
          <w:trHeight w:val="1185"/>
        </w:trPr>
        <w:tc>
          <w:tcPr>
            <w:tcW w:w="9923" w:type="dxa"/>
            <w:shd w:val="clear" w:color="auto" w:fill="D9E2F3"/>
          </w:tcPr>
          <w:p w14:paraId="695C0784" w14:textId="77777777" w:rsidR="00A922D0" w:rsidRPr="00C256F9" w:rsidRDefault="00A922D0" w:rsidP="009660EC">
            <w:pPr>
              <w:jc w:val="both"/>
              <w:rPr>
                <w:rFonts w:ascii="Calibri" w:eastAsia="Cambria" w:hAnsi="Calibri" w:cs="Calibri"/>
                <w:sz w:val="22"/>
                <w:szCs w:val="22"/>
              </w:rPr>
            </w:pPr>
            <w:r w:rsidRPr="00C256F9">
              <w:rPr>
                <w:rFonts w:ascii="Calibri" w:eastAsia="Cambria" w:hAnsi="Calibri" w:cs="Calibri"/>
                <w:b/>
                <w:bCs/>
                <w:sz w:val="22"/>
                <w:szCs w:val="22"/>
                <w:u w:val="single"/>
              </w:rPr>
              <w:t>Copyright</w:t>
            </w:r>
            <w:r w:rsidRPr="00C256F9">
              <w:rPr>
                <w:rFonts w:ascii="Calibri" w:eastAsia="Cambria" w:hAnsi="Calibri" w:cs="Calibri"/>
                <w:sz w:val="22"/>
                <w:szCs w:val="22"/>
              </w:rPr>
              <w:t>: If you submit images you must either own the copyright to the image or have gained the explicit permission of the copyright holder for the image to be submitted as part of the report for upload to the Society’s website, Newsletter, social media and so forth. A copyright statement must accompany each report if relevant. Answer N/A not applicable, YES or NO in the box below</w:t>
            </w:r>
          </w:p>
        </w:tc>
      </w:tr>
      <w:tr w:rsidR="00A922D0" w:rsidRPr="00C256F9" w14:paraId="19FEE1D1" w14:textId="77777777" w:rsidTr="00A922D0">
        <w:trPr>
          <w:trHeight w:val="558"/>
        </w:trPr>
        <w:tc>
          <w:tcPr>
            <w:tcW w:w="9923" w:type="dxa"/>
            <w:shd w:val="clear" w:color="auto" w:fill="FFFFFF"/>
          </w:tcPr>
          <w:p w14:paraId="34CAB1B7" w14:textId="0F14D9F5" w:rsidR="00A922D0" w:rsidRPr="00C256F9" w:rsidRDefault="003E3077" w:rsidP="009660EC">
            <w:pPr>
              <w:jc w:val="both"/>
              <w:rPr>
                <w:rFonts w:ascii="Calibri" w:eastAsia="Cambria" w:hAnsi="Calibri" w:cs="Calibri"/>
                <w:sz w:val="22"/>
                <w:szCs w:val="22"/>
              </w:rPr>
            </w:pPr>
            <w:r>
              <w:rPr>
                <w:rFonts w:ascii="Calibri" w:eastAsia="Cambria" w:hAnsi="Calibri" w:cs="Calibri"/>
                <w:sz w:val="22"/>
                <w:szCs w:val="22"/>
              </w:rPr>
              <w:t>n/a</w:t>
            </w:r>
          </w:p>
          <w:p w14:paraId="5F1093B1" w14:textId="77777777" w:rsidR="00A922D0" w:rsidRPr="00C256F9" w:rsidRDefault="00A922D0" w:rsidP="009660EC">
            <w:pPr>
              <w:jc w:val="both"/>
              <w:rPr>
                <w:rFonts w:ascii="Calibri" w:eastAsia="Cambria" w:hAnsi="Calibri" w:cs="Calibri"/>
                <w:sz w:val="22"/>
                <w:szCs w:val="22"/>
                <w:u w:val="single"/>
              </w:rPr>
            </w:pPr>
          </w:p>
        </w:tc>
      </w:tr>
    </w:tbl>
    <w:p w14:paraId="6229D3B5" w14:textId="77777777" w:rsidR="00A922D0" w:rsidRPr="00C256F9" w:rsidRDefault="00A922D0" w:rsidP="009660EC">
      <w:pPr>
        <w:suppressAutoHyphens/>
        <w:jc w:val="both"/>
        <w:rPr>
          <w:rFonts w:ascii="Calibri" w:hAnsi="Calibri" w:cs="Calibri"/>
          <w:i/>
          <w:sz w:val="22"/>
          <w:szCs w:val="22"/>
        </w:rPr>
      </w:pPr>
    </w:p>
    <w:p w14:paraId="79ABBD36" w14:textId="3135A96E" w:rsidR="00A922D0" w:rsidRPr="00C256F9" w:rsidRDefault="00A922D0" w:rsidP="009660EC">
      <w:pPr>
        <w:suppressAutoHyphens/>
        <w:jc w:val="both"/>
        <w:rPr>
          <w:rFonts w:ascii="Calibri" w:hAnsi="Calibri" w:cs="Calibri"/>
          <w:i/>
          <w:sz w:val="22"/>
          <w:szCs w:val="22"/>
        </w:rPr>
      </w:pPr>
    </w:p>
    <w:p w14:paraId="4C86C77D" w14:textId="4637D86C" w:rsidR="00B0486B" w:rsidRPr="00C256F9" w:rsidRDefault="00B0486B" w:rsidP="009660EC">
      <w:pPr>
        <w:suppressAutoHyphens/>
        <w:jc w:val="both"/>
        <w:rPr>
          <w:rFonts w:ascii="Calibri" w:hAnsi="Calibri" w:cs="Calibri"/>
          <w:i/>
          <w:sz w:val="22"/>
          <w:szCs w:val="22"/>
        </w:rPr>
      </w:pPr>
      <w:r w:rsidRPr="00C256F9">
        <w:rPr>
          <w:rFonts w:ascii="Calibri" w:hAnsi="Calibri" w:cs="Calibri"/>
          <w:i/>
          <w:sz w:val="22"/>
          <w:szCs w:val="22"/>
        </w:rPr>
        <w:t>Signature of student.......................................................Date</w:t>
      </w:r>
      <w:r w:rsidR="00BB5EAC">
        <w:rPr>
          <w:rFonts w:ascii="Calibri" w:hAnsi="Calibri" w:cs="Calibri"/>
          <w:i/>
          <w:sz w:val="22"/>
          <w:szCs w:val="22"/>
        </w:rPr>
        <w:t xml:space="preserve"> 29/10/2025</w:t>
      </w:r>
    </w:p>
    <w:p w14:paraId="699FDE73" w14:textId="77777777" w:rsidR="00B0486B" w:rsidRPr="00C256F9" w:rsidRDefault="00B0486B" w:rsidP="009660EC">
      <w:pPr>
        <w:suppressAutoHyphens/>
        <w:jc w:val="both"/>
        <w:rPr>
          <w:rFonts w:ascii="Calibri" w:hAnsi="Calibri" w:cs="Calibri"/>
          <w:i/>
          <w:sz w:val="22"/>
          <w:szCs w:val="22"/>
        </w:rPr>
      </w:pPr>
      <w:r w:rsidRPr="00C256F9">
        <w:rPr>
          <w:rFonts w:ascii="Calibri" w:hAnsi="Calibri" w:cs="Calibri"/>
          <w:i/>
          <w:sz w:val="22"/>
          <w:szCs w:val="22"/>
        </w:rPr>
        <w:tab/>
      </w:r>
    </w:p>
    <w:p w14:paraId="3525CC07" w14:textId="72B1C0CB" w:rsidR="00B0486B" w:rsidRPr="00C256F9" w:rsidRDefault="00B0486B" w:rsidP="009660EC">
      <w:pPr>
        <w:suppressAutoHyphens/>
        <w:jc w:val="both"/>
        <w:rPr>
          <w:rFonts w:ascii="Calibri" w:hAnsi="Calibri" w:cs="Calibri"/>
          <w:i/>
          <w:sz w:val="22"/>
          <w:szCs w:val="22"/>
        </w:rPr>
      </w:pPr>
      <w:r w:rsidRPr="00C256F9">
        <w:rPr>
          <w:rFonts w:ascii="Calibri" w:hAnsi="Calibri" w:cs="Calibri"/>
          <w:i/>
          <w:sz w:val="22"/>
          <w:szCs w:val="22"/>
        </w:rPr>
        <w:t>Signature of supervisor……Date</w:t>
      </w:r>
      <w:r w:rsidR="003E3077">
        <w:rPr>
          <w:rFonts w:ascii="Calibri" w:hAnsi="Calibri" w:cs="Calibri"/>
          <w:i/>
          <w:sz w:val="22"/>
          <w:szCs w:val="22"/>
        </w:rPr>
        <w:t xml:space="preserve"> 29</w:t>
      </w:r>
      <w:r w:rsidR="003E3077" w:rsidRPr="003E3077">
        <w:rPr>
          <w:rFonts w:ascii="Calibri" w:hAnsi="Calibri" w:cs="Calibri"/>
          <w:i/>
          <w:sz w:val="22"/>
          <w:szCs w:val="22"/>
          <w:vertAlign w:val="superscript"/>
        </w:rPr>
        <w:t>th</w:t>
      </w:r>
      <w:r w:rsidR="003E3077">
        <w:rPr>
          <w:rFonts w:ascii="Calibri" w:hAnsi="Calibri" w:cs="Calibri"/>
          <w:i/>
          <w:sz w:val="22"/>
          <w:szCs w:val="22"/>
        </w:rPr>
        <w:t xml:space="preserve"> Sept 2009</w:t>
      </w:r>
    </w:p>
    <w:p w14:paraId="0610F1C0" w14:textId="77777777" w:rsidR="00B0486B" w:rsidRPr="00C256F9" w:rsidRDefault="00B0486B" w:rsidP="009660EC">
      <w:pPr>
        <w:suppressAutoHyphens/>
        <w:jc w:val="both"/>
        <w:rPr>
          <w:rFonts w:ascii="Calibri" w:hAnsi="Calibri" w:cs="Calibri"/>
          <w:sz w:val="22"/>
          <w:szCs w:val="22"/>
        </w:rPr>
      </w:pPr>
    </w:p>
    <w:p w14:paraId="531717FC" w14:textId="77777777" w:rsidR="00FC7E51" w:rsidRPr="00C256F9" w:rsidRDefault="00FC7E51" w:rsidP="009660EC">
      <w:pPr>
        <w:suppressAutoHyphens/>
        <w:jc w:val="both"/>
        <w:rPr>
          <w:rFonts w:ascii="Calibri" w:hAnsi="Calibri" w:cs="Calibri"/>
          <w:sz w:val="22"/>
          <w:szCs w:val="22"/>
        </w:rPr>
      </w:pPr>
      <w:r w:rsidRPr="00C256F9">
        <w:rPr>
          <w:rFonts w:ascii="Calibri" w:hAnsi="Calibri" w:cs="Calibri"/>
          <w:sz w:val="22"/>
          <w:szCs w:val="22"/>
        </w:rPr>
        <w:t>END OF FORM</w:t>
      </w:r>
    </w:p>
    <w:p w14:paraId="37FFF218" w14:textId="77777777" w:rsidR="00FC7E51" w:rsidRPr="00C256F9" w:rsidRDefault="00FC7E51" w:rsidP="009660EC">
      <w:pPr>
        <w:suppressAutoHyphens/>
        <w:jc w:val="both"/>
        <w:rPr>
          <w:rFonts w:ascii="Calibri" w:hAnsi="Calibri" w:cs="Calibri"/>
          <w:sz w:val="22"/>
          <w:szCs w:val="22"/>
        </w:rPr>
      </w:pPr>
      <w:r w:rsidRPr="00C256F9">
        <w:rPr>
          <w:rFonts w:ascii="Calibri" w:hAnsi="Calibri" w:cs="Calibri"/>
          <w:sz w:val="22"/>
          <w:szCs w:val="22"/>
        </w:rPr>
        <w:t>----------------------------------------------------------------------------------------------------------------------------------------</w:t>
      </w:r>
    </w:p>
    <w:p w14:paraId="70F74A7F" w14:textId="77777777" w:rsidR="00F81555" w:rsidRPr="00C256F9" w:rsidRDefault="00B0486B" w:rsidP="009660EC">
      <w:pPr>
        <w:jc w:val="both"/>
        <w:rPr>
          <w:rFonts w:ascii="Calibri" w:hAnsi="Calibri" w:cs="Calibri"/>
          <w:sz w:val="22"/>
          <w:szCs w:val="22"/>
        </w:rPr>
      </w:pPr>
      <w:r w:rsidRPr="00C256F9">
        <w:rPr>
          <w:rFonts w:ascii="Calibri" w:hAnsi="Calibri" w:cs="Calibri"/>
          <w:i/>
          <w:sz w:val="22"/>
          <w:szCs w:val="22"/>
        </w:rPr>
        <w:t>File:  USV</w:t>
      </w:r>
      <w:r w:rsidR="007B468D" w:rsidRPr="00C256F9">
        <w:rPr>
          <w:rFonts w:ascii="Calibri" w:hAnsi="Calibri" w:cs="Calibri"/>
          <w:i/>
          <w:sz w:val="22"/>
          <w:szCs w:val="22"/>
        </w:rPr>
        <w:t>R</w:t>
      </w:r>
      <w:r w:rsidRPr="00C256F9">
        <w:rPr>
          <w:rFonts w:ascii="Calibri" w:hAnsi="Calibri" w:cs="Calibri"/>
          <w:i/>
          <w:sz w:val="22"/>
          <w:szCs w:val="22"/>
        </w:rPr>
        <w:t>S</w:t>
      </w:r>
      <w:r w:rsidR="00145E74" w:rsidRPr="00C256F9">
        <w:rPr>
          <w:rFonts w:ascii="Calibri" w:hAnsi="Calibri" w:cs="Calibri"/>
          <w:i/>
          <w:sz w:val="22"/>
          <w:szCs w:val="22"/>
        </w:rPr>
        <w:t xml:space="preserve"> </w:t>
      </w:r>
      <w:r w:rsidRPr="00C256F9">
        <w:rPr>
          <w:rFonts w:ascii="Calibri" w:hAnsi="Calibri" w:cs="Calibri"/>
          <w:i/>
          <w:sz w:val="22"/>
          <w:szCs w:val="22"/>
        </w:rPr>
        <w:t>Award</w:t>
      </w:r>
      <w:r w:rsidR="006C4C8F" w:rsidRPr="00C256F9">
        <w:rPr>
          <w:rFonts w:ascii="Calibri" w:hAnsi="Calibri" w:cs="Calibri"/>
          <w:i/>
          <w:sz w:val="22"/>
          <w:szCs w:val="22"/>
        </w:rPr>
        <w:t xml:space="preserve"> </w:t>
      </w:r>
      <w:r w:rsidRPr="00C256F9">
        <w:rPr>
          <w:rFonts w:ascii="Calibri" w:hAnsi="Calibri" w:cs="Calibri"/>
          <w:i/>
          <w:sz w:val="22"/>
          <w:szCs w:val="22"/>
        </w:rPr>
        <w:t>Letter</w:t>
      </w:r>
      <w:r w:rsidR="008E4BAF" w:rsidRPr="00C256F9">
        <w:rPr>
          <w:rFonts w:ascii="Calibri" w:hAnsi="Calibri" w:cs="Calibri"/>
          <w:i/>
          <w:sz w:val="22"/>
          <w:szCs w:val="22"/>
        </w:rPr>
        <w:t xml:space="preserve"> </w:t>
      </w:r>
      <w:r w:rsidR="002C77D1" w:rsidRPr="00C256F9">
        <w:rPr>
          <w:rFonts w:ascii="Calibri" w:hAnsi="Calibri" w:cs="Calibri"/>
          <w:i/>
          <w:sz w:val="22"/>
          <w:szCs w:val="22"/>
        </w:rPr>
        <w:t>202</w:t>
      </w:r>
      <w:r w:rsidR="00145E74" w:rsidRPr="00C256F9">
        <w:rPr>
          <w:rFonts w:ascii="Calibri" w:hAnsi="Calibri" w:cs="Calibri"/>
          <w:i/>
          <w:sz w:val="22"/>
          <w:szCs w:val="22"/>
        </w:rPr>
        <w:t>5</w:t>
      </w:r>
      <w:r w:rsidR="001748B7" w:rsidRPr="00C256F9">
        <w:rPr>
          <w:rFonts w:ascii="Calibri" w:hAnsi="Calibri" w:cs="Calibri"/>
          <w:i/>
          <w:sz w:val="22"/>
          <w:szCs w:val="22"/>
        </w:rPr>
        <w:t xml:space="preserve"> </w:t>
      </w:r>
      <w:r w:rsidR="00145E74" w:rsidRPr="00C256F9">
        <w:rPr>
          <w:rFonts w:ascii="Calibri" w:hAnsi="Calibri" w:cs="Calibri"/>
          <w:i/>
          <w:sz w:val="22"/>
          <w:szCs w:val="22"/>
        </w:rPr>
        <w:t>TEMPLATE v</w:t>
      </w:r>
      <w:r w:rsidR="009B7784" w:rsidRPr="00C256F9">
        <w:rPr>
          <w:rFonts w:ascii="Calibri" w:hAnsi="Calibri" w:cs="Calibri"/>
          <w:i/>
          <w:sz w:val="22"/>
          <w:szCs w:val="22"/>
        </w:rPr>
        <w:t>2</w:t>
      </w:r>
      <w:r w:rsidR="00145E74" w:rsidRPr="00C256F9">
        <w:rPr>
          <w:rFonts w:ascii="Calibri" w:hAnsi="Calibri" w:cs="Calibri"/>
          <w:i/>
          <w:sz w:val="22"/>
          <w:szCs w:val="22"/>
        </w:rPr>
        <w:t xml:space="preserve"> </w:t>
      </w:r>
      <w:r w:rsidR="009B7784" w:rsidRPr="00C256F9">
        <w:rPr>
          <w:rFonts w:ascii="Calibri" w:hAnsi="Calibri" w:cs="Calibri"/>
          <w:i/>
          <w:sz w:val="22"/>
          <w:szCs w:val="22"/>
        </w:rPr>
        <w:t>APP CB 160525</w:t>
      </w:r>
      <w:r w:rsidR="00990864">
        <w:rPr>
          <w:rFonts w:ascii="Calibri" w:hAnsi="Calibri" w:cs="Calibri"/>
          <w:i/>
          <w:sz w:val="22"/>
          <w:szCs w:val="22"/>
        </w:rPr>
        <w:t>_</w:t>
      </w:r>
      <w:r w:rsidR="00810654">
        <w:rPr>
          <w:rFonts w:ascii="Calibri" w:hAnsi="Calibri" w:cs="Calibri"/>
          <w:i/>
          <w:sz w:val="22"/>
          <w:szCs w:val="22"/>
        </w:rPr>
        <w:t xml:space="preserve">Dr </w:t>
      </w:r>
      <w:r w:rsidR="00CE22EC">
        <w:rPr>
          <w:rFonts w:ascii="Calibri" w:hAnsi="Calibri" w:cs="Calibri"/>
          <w:i/>
          <w:sz w:val="22"/>
          <w:szCs w:val="22"/>
        </w:rPr>
        <w:t>Norah Fogarty</w:t>
      </w:r>
    </w:p>
    <w:p w14:paraId="59F1EACA" w14:textId="77777777" w:rsidR="00F81555" w:rsidRPr="00C256F9" w:rsidRDefault="00F81555" w:rsidP="009660EC">
      <w:pPr>
        <w:jc w:val="both"/>
        <w:rPr>
          <w:rFonts w:ascii="Calibri" w:hAnsi="Calibri" w:cs="Calibri"/>
          <w:sz w:val="22"/>
          <w:szCs w:val="22"/>
        </w:rPr>
      </w:pPr>
    </w:p>
    <w:p w14:paraId="30C91C94" w14:textId="77777777" w:rsidR="00F81555" w:rsidRPr="00C256F9" w:rsidRDefault="00F81555" w:rsidP="009660EC">
      <w:pPr>
        <w:jc w:val="both"/>
        <w:rPr>
          <w:rFonts w:ascii="Calibri" w:hAnsi="Calibri" w:cs="Calibri"/>
          <w:sz w:val="22"/>
          <w:szCs w:val="22"/>
        </w:rPr>
      </w:pPr>
    </w:p>
    <w:p w14:paraId="2E5A2166" w14:textId="77777777" w:rsidR="00F81555" w:rsidRPr="00C256F9" w:rsidRDefault="00F81555" w:rsidP="009660EC">
      <w:pPr>
        <w:jc w:val="both"/>
        <w:rPr>
          <w:rFonts w:ascii="Calibri" w:hAnsi="Calibri" w:cs="Calibri"/>
          <w:sz w:val="22"/>
          <w:szCs w:val="22"/>
        </w:rPr>
      </w:pPr>
    </w:p>
    <w:p w14:paraId="52C01268" w14:textId="77777777" w:rsidR="00F81555" w:rsidRPr="00C256F9" w:rsidRDefault="00F81555" w:rsidP="009660EC">
      <w:pPr>
        <w:jc w:val="both"/>
        <w:rPr>
          <w:rFonts w:ascii="Calibri" w:hAnsi="Calibri" w:cs="Calibri"/>
          <w:sz w:val="22"/>
          <w:szCs w:val="22"/>
        </w:rPr>
      </w:pPr>
    </w:p>
    <w:p w14:paraId="2D8EFD25" w14:textId="77777777" w:rsidR="00F81555" w:rsidRPr="00C256F9" w:rsidRDefault="00F81555" w:rsidP="009660EC">
      <w:pPr>
        <w:jc w:val="both"/>
        <w:rPr>
          <w:rFonts w:ascii="Calibri" w:hAnsi="Calibri" w:cs="Calibri"/>
          <w:sz w:val="22"/>
          <w:szCs w:val="22"/>
        </w:rPr>
      </w:pPr>
    </w:p>
    <w:sectPr w:rsidR="00F81555" w:rsidRPr="00C256F9" w:rsidSect="00A06BC9">
      <w:headerReference w:type="default" r:id="rId9"/>
      <w:footerReference w:type="even" r:id="rId10"/>
      <w:footerReference w:type="default" r:id="rId11"/>
      <w:pgSz w:w="11906" w:h="16838"/>
      <w:pgMar w:top="1134" w:right="1134" w:bottom="1021" w:left="1134" w:header="0"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BB9D84" w14:textId="77777777" w:rsidR="005D1A25" w:rsidRDefault="005D1A25">
      <w:r>
        <w:separator/>
      </w:r>
    </w:p>
  </w:endnote>
  <w:endnote w:type="continuationSeparator" w:id="0">
    <w:p w14:paraId="4B1DC235" w14:textId="77777777" w:rsidR="005D1A25" w:rsidRDefault="005D1A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altName w:val="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E8DA1A" w14:textId="77777777" w:rsidR="00B27813" w:rsidRDefault="00B2781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4B0400CB" w14:textId="77777777" w:rsidR="00B27813" w:rsidRDefault="00B27813">
    <w:pPr>
      <w:pStyle w:val="Footer"/>
      <w:ind w:right="360"/>
    </w:pPr>
  </w:p>
  <w:p w14:paraId="739F546B" w14:textId="77777777" w:rsidR="00B27813" w:rsidRDefault="00B27813"/>
  <w:p w14:paraId="4276838F" w14:textId="77777777" w:rsidR="00B27813" w:rsidRDefault="00B27813"/>
  <w:p w14:paraId="57A1D3FF" w14:textId="77777777" w:rsidR="00B27813" w:rsidRDefault="00B2781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820B38" w14:textId="77777777" w:rsidR="00B27813" w:rsidRPr="00B46E33" w:rsidRDefault="00B27813">
    <w:pPr>
      <w:ind w:right="360"/>
      <w:jc w:val="center"/>
      <w:rPr>
        <w:rFonts w:ascii="Arial" w:hAnsi="Arial" w:cs="Arial"/>
        <w:sz w:val="16"/>
        <w:szCs w:val="16"/>
      </w:rPr>
    </w:pPr>
    <w:r w:rsidRPr="00B46E33">
      <w:rPr>
        <w:rFonts w:ascii="Arial" w:hAnsi="Arial" w:cs="Arial"/>
        <w:sz w:val="16"/>
        <w:szCs w:val="16"/>
      </w:rPr>
      <w:t>A registered Charity No: 290469 and Limited Company Registered in England and Wales No. 1848115</w:t>
    </w:r>
  </w:p>
  <w:p w14:paraId="3FF5486C" w14:textId="77777777" w:rsidR="00B27813" w:rsidRPr="00B46E33" w:rsidRDefault="00B27813">
    <w:pPr>
      <w:ind w:right="360"/>
      <w:jc w:val="center"/>
      <w:rPr>
        <w:rFonts w:ascii="Arial" w:hAnsi="Arial" w:cs="Arial"/>
        <w:sz w:val="16"/>
        <w:szCs w:val="16"/>
      </w:rPr>
    </w:pPr>
    <w:r w:rsidRPr="00B46E33">
      <w:rPr>
        <w:rFonts w:ascii="Arial" w:hAnsi="Arial" w:cs="Arial"/>
        <w:sz w:val="16"/>
        <w:szCs w:val="16"/>
      </w:rPr>
      <w:t>Registered Office</w:t>
    </w:r>
    <w:r w:rsidR="00197030">
      <w:rPr>
        <w:rFonts w:ascii="Arial" w:hAnsi="Arial" w:cs="Arial"/>
        <w:sz w:val="16"/>
        <w:szCs w:val="16"/>
      </w:rPr>
      <w:t xml:space="preserve">: </w:t>
    </w:r>
    <w:r w:rsidR="00CB406E">
      <w:rPr>
        <w:rFonts w:ascii="Arial" w:hAnsi="Arial" w:cs="Arial"/>
        <w:sz w:val="16"/>
        <w:szCs w:val="16"/>
      </w:rPr>
      <w:t>10 Queen Street Place London, EC4R 1AG.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2269EA" w14:textId="77777777" w:rsidR="005D1A25" w:rsidRDefault="005D1A25">
      <w:r>
        <w:separator/>
      </w:r>
    </w:p>
  </w:footnote>
  <w:footnote w:type="continuationSeparator" w:id="0">
    <w:p w14:paraId="6B8D2CFE" w14:textId="77777777" w:rsidR="005D1A25" w:rsidRDefault="005D1A2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486365" w14:textId="77777777" w:rsidR="00501842" w:rsidRDefault="00501842">
    <w:pPr>
      <w:pStyle w:val="Header"/>
      <w:jc w:val="right"/>
    </w:pPr>
  </w:p>
  <w:p w14:paraId="2719F82E" w14:textId="77777777" w:rsidR="00B27813" w:rsidRDefault="00B27813">
    <w:pPr>
      <w:pStyle w:val="Header"/>
      <w:jc w:val="right"/>
    </w:pPr>
    <w:r>
      <w:t xml:space="preserve">Page </w:t>
    </w:r>
    <w:r>
      <w:rPr>
        <w:b/>
      </w:rPr>
      <w:fldChar w:fldCharType="begin"/>
    </w:r>
    <w:r>
      <w:rPr>
        <w:b/>
      </w:rPr>
      <w:instrText xml:space="preserve"> PAGE </w:instrText>
    </w:r>
    <w:r>
      <w:rPr>
        <w:b/>
      </w:rPr>
      <w:fldChar w:fldCharType="separate"/>
    </w:r>
    <w:r w:rsidR="00CB3194">
      <w:rPr>
        <w:b/>
        <w:noProof/>
      </w:rPr>
      <w:t>4</w:t>
    </w:r>
    <w:r>
      <w:rPr>
        <w:b/>
      </w:rPr>
      <w:fldChar w:fldCharType="end"/>
    </w:r>
    <w:r>
      <w:t xml:space="preserve"> of </w:t>
    </w:r>
    <w:r>
      <w:rPr>
        <w:b/>
      </w:rPr>
      <w:fldChar w:fldCharType="begin"/>
    </w:r>
    <w:r>
      <w:rPr>
        <w:b/>
      </w:rPr>
      <w:instrText xml:space="preserve"> NUMPAGES  </w:instrText>
    </w:r>
    <w:r>
      <w:rPr>
        <w:b/>
      </w:rPr>
      <w:fldChar w:fldCharType="separate"/>
    </w:r>
    <w:r w:rsidR="00CB3194">
      <w:rPr>
        <w:b/>
        <w:noProof/>
      </w:rPr>
      <w:t>8</w:t>
    </w:r>
    <w:r>
      <w:rPr>
        <w:b/>
      </w:rPr>
      <w:fldChar w:fldCharType="end"/>
    </w:r>
  </w:p>
  <w:p w14:paraId="2A52B210" w14:textId="77777777" w:rsidR="00B27813" w:rsidRDefault="00B27813">
    <w:pPr>
      <w:pStyle w:val="Header"/>
    </w:pPr>
  </w:p>
  <w:p w14:paraId="4185CFE0" w14:textId="77777777" w:rsidR="00B27813" w:rsidRDefault="00B27813"/>
  <w:p w14:paraId="4584A9D4" w14:textId="77777777" w:rsidR="00B27813" w:rsidRDefault="00B27813"/>
  <w:p w14:paraId="0D74019C" w14:textId="77777777" w:rsidR="00B27813" w:rsidRDefault="00B2781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F4F32DF"/>
    <w:multiLevelType w:val="multilevel"/>
    <w:tmpl w:val="E0D86840"/>
    <w:lvl w:ilvl="0">
      <w:start w:val="13"/>
      <w:numFmt w:val="decimal"/>
      <w:lvlText w:val="%1."/>
      <w:lvlJc w:val="left"/>
      <w:pPr>
        <w:tabs>
          <w:tab w:val="num" w:pos="720"/>
        </w:tabs>
        <w:ind w:left="720" w:hanging="360"/>
      </w:pPr>
      <w:rPr>
        <w:rFonts w:hint="default"/>
        <w:strike w:val="0"/>
      </w:rPr>
    </w:lvl>
    <w:lvl w:ilvl="1">
      <w:start w:val="1"/>
      <w:numFmt w:val="lowerRoman"/>
      <w:lvlText w:val="%2."/>
      <w:lvlJc w:val="right"/>
      <w:pPr>
        <w:tabs>
          <w:tab w:val="num" w:pos="1440"/>
        </w:tabs>
        <w:ind w:left="1440" w:hanging="360"/>
      </w:pPr>
      <w:rPr>
        <w:rFonts w:hint="default"/>
        <w:strike w:val="0"/>
      </w:rPr>
    </w:lvl>
    <w:lvl w:ilvl="2">
      <w:start w:val="1"/>
      <w:numFmt w:val="lowerLetter"/>
      <w:lvlText w:val="%3."/>
      <w:lvlJc w:val="left"/>
      <w:pPr>
        <w:tabs>
          <w:tab w:val="num" w:pos="2160"/>
        </w:tabs>
        <w:ind w:left="2160" w:hanging="360"/>
      </w:pPr>
      <w:rPr>
        <w:rFonts w:hint="default"/>
      </w:rPr>
    </w:lvl>
    <w:lvl w:ilvl="3">
      <w:start w:val="1"/>
      <w:numFmt w:val="lowerLetter"/>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Letter"/>
      <w:lvlText w:val="%6."/>
      <w:lvlJc w:val="left"/>
      <w:pPr>
        <w:tabs>
          <w:tab w:val="num" w:pos="4320"/>
        </w:tabs>
        <w:ind w:left="4320" w:hanging="360"/>
      </w:pPr>
      <w:rPr>
        <w:rFonts w:hint="default"/>
      </w:rPr>
    </w:lvl>
    <w:lvl w:ilvl="6">
      <w:start w:val="1"/>
      <w:numFmt w:val="lowerLetter"/>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Letter"/>
      <w:lvlText w:val="%9."/>
      <w:lvlJc w:val="left"/>
      <w:pPr>
        <w:tabs>
          <w:tab w:val="num" w:pos="6480"/>
        </w:tabs>
        <w:ind w:left="6480" w:hanging="360"/>
      </w:pPr>
      <w:rPr>
        <w:rFonts w:hint="default"/>
      </w:rPr>
    </w:lvl>
  </w:abstractNum>
  <w:abstractNum w:abstractNumId="1" w15:restartNumberingAfterBreak="0">
    <w:nsid w:val="58AA2D08"/>
    <w:multiLevelType w:val="hybridMultilevel"/>
    <w:tmpl w:val="72D6EEF8"/>
    <w:lvl w:ilvl="0" w:tplc="04090017">
      <w:start w:val="1"/>
      <w:numFmt w:val="lowerLetter"/>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2" w15:restartNumberingAfterBreak="0">
    <w:nsid w:val="5C4D3CD5"/>
    <w:multiLevelType w:val="hybridMultilevel"/>
    <w:tmpl w:val="8A041F42"/>
    <w:lvl w:ilvl="0" w:tplc="9BD4A0B2">
      <w:start w:val="1"/>
      <w:numFmt w:val="lowerRoman"/>
      <w:lvlText w:val="%1."/>
      <w:lvlJc w:val="righ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36E432F"/>
    <w:multiLevelType w:val="hybridMultilevel"/>
    <w:tmpl w:val="5CCE9F6E"/>
    <w:lvl w:ilvl="0" w:tplc="04090017">
      <w:start w:val="1"/>
      <w:numFmt w:val="lowerLetter"/>
      <w:lvlText w:val="%1)"/>
      <w:lvlJc w:val="left"/>
      <w:pPr>
        <w:tabs>
          <w:tab w:val="num" w:pos="644"/>
        </w:tabs>
        <w:ind w:left="644" w:hanging="360"/>
      </w:pPr>
      <w:rPr>
        <w:rFonts w:hint="default"/>
      </w:rPr>
    </w:lvl>
    <w:lvl w:ilvl="1" w:tplc="08090003" w:tentative="1">
      <w:start w:val="1"/>
      <w:numFmt w:val="bullet"/>
      <w:lvlText w:val="o"/>
      <w:lvlJc w:val="left"/>
      <w:pPr>
        <w:tabs>
          <w:tab w:val="num" w:pos="1364"/>
        </w:tabs>
        <w:ind w:left="1364" w:hanging="360"/>
      </w:pPr>
      <w:rPr>
        <w:rFonts w:ascii="Courier New" w:hAnsi="Courier New" w:cs="Courier New" w:hint="default"/>
      </w:rPr>
    </w:lvl>
    <w:lvl w:ilvl="2" w:tplc="08090005" w:tentative="1">
      <w:start w:val="1"/>
      <w:numFmt w:val="bullet"/>
      <w:lvlText w:val=""/>
      <w:lvlJc w:val="left"/>
      <w:pPr>
        <w:tabs>
          <w:tab w:val="num" w:pos="2084"/>
        </w:tabs>
        <w:ind w:left="2084" w:hanging="360"/>
      </w:pPr>
      <w:rPr>
        <w:rFonts w:ascii="Wingdings" w:hAnsi="Wingdings" w:hint="default"/>
      </w:rPr>
    </w:lvl>
    <w:lvl w:ilvl="3" w:tplc="08090001" w:tentative="1">
      <w:start w:val="1"/>
      <w:numFmt w:val="bullet"/>
      <w:lvlText w:val=""/>
      <w:lvlJc w:val="left"/>
      <w:pPr>
        <w:tabs>
          <w:tab w:val="num" w:pos="2804"/>
        </w:tabs>
        <w:ind w:left="2804" w:hanging="360"/>
      </w:pPr>
      <w:rPr>
        <w:rFonts w:ascii="Symbol" w:hAnsi="Symbol" w:hint="default"/>
      </w:rPr>
    </w:lvl>
    <w:lvl w:ilvl="4" w:tplc="08090003" w:tentative="1">
      <w:start w:val="1"/>
      <w:numFmt w:val="bullet"/>
      <w:lvlText w:val="o"/>
      <w:lvlJc w:val="left"/>
      <w:pPr>
        <w:tabs>
          <w:tab w:val="num" w:pos="3524"/>
        </w:tabs>
        <w:ind w:left="3524" w:hanging="360"/>
      </w:pPr>
      <w:rPr>
        <w:rFonts w:ascii="Courier New" w:hAnsi="Courier New" w:cs="Courier New" w:hint="default"/>
      </w:rPr>
    </w:lvl>
    <w:lvl w:ilvl="5" w:tplc="08090005" w:tentative="1">
      <w:start w:val="1"/>
      <w:numFmt w:val="bullet"/>
      <w:lvlText w:val=""/>
      <w:lvlJc w:val="left"/>
      <w:pPr>
        <w:tabs>
          <w:tab w:val="num" w:pos="4244"/>
        </w:tabs>
        <w:ind w:left="4244" w:hanging="360"/>
      </w:pPr>
      <w:rPr>
        <w:rFonts w:ascii="Wingdings" w:hAnsi="Wingdings" w:hint="default"/>
      </w:rPr>
    </w:lvl>
    <w:lvl w:ilvl="6" w:tplc="08090001" w:tentative="1">
      <w:start w:val="1"/>
      <w:numFmt w:val="bullet"/>
      <w:lvlText w:val=""/>
      <w:lvlJc w:val="left"/>
      <w:pPr>
        <w:tabs>
          <w:tab w:val="num" w:pos="4964"/>
        </w:tabs>
        <w:ind w:left="4964" w:hanging="360"/>
      </w:pPr>
      <w:rPr>
        <w:rFonts w:ascii="Symbol" w:hAnsi="Symbol" w:hint="default"/>
      </w:rPr>
    </w:lvl>
    <w:lvl w:ilvl="7" w:tplc="08090003" w:tentative="1">
      <w:start w:val="1"/>
      <w:numFmt w:val="bullet"/>
      <w:lvlText w:val="o"/>
      <w:lvlJc w:val="left"/>
      <w:pPr>
        <w:tabs>
          <w:tab w:val="num" w:pos="5684"/>
        </w:tabs>
        <w:ind w:left="5684" w:hanging="360"/>
      </w:pPr>
      <w:rPr>
        <w:rFonts w:ascii="Courier New" w:hAnsi="Courier New" w:cs="Courier New" w:hint="default"/>
      </w:rPr>
    </w:lvl>
    <w:lvl w:ilvl="8" w:tplc="08090005" w:tentative="1">
      <w:start w:val="1"/>
      <w:numFmt w:val="bullet"/>
      <w:lvlText w:val=""/>
      <w:lvlJc w:val="left"/>
      <w:pPr>
        <w:tabs>
          <w:tab w:val="num" w:pos="6404"/>
        </w:tabs>
        <w:ind w:left="6404" w:hanging="360"/>
      </w:pPr>
      <w:rPr>
        <w:rFonts w:ascii="Wingdings" w:hAnsi="Wingdings" w:hint="default"/>
      </w:rPr>
    </w:lvl>
  </w:abstractNum>
  <w:abstractNum w:abstractNumId="4" w15:restartNumberingAfterBreak="0">
    <w:nsid w:val="71F75314"/>
    <w:multiLevelType w:val="hybridMultilevel"/>
    <w:tmpl w:val="C05C2FA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28B1A50"/>
    <w:multiLevelType w:val="hybridMultilevel"/>
    <w:tmpl w:val="F30EF602"/>
    <w:lvl w:ilvl="0" w:tplc="0809000F">
      <w:start w:val="1"/>
      <w:numFmt w:val="decimal"/>
      <w:lvlText w:val="%1."/>
      <w:lvlJc w:val="left"/>
      <w:pPr>
        <w:tabs>
          <w:tab w:val="num" w:pos="720"/>
        </w:tabs>
        <w:ind w:left="720" w:hanging="360"/>
      </w:pPr>
      <w:rPr>
        <w:rFonts w:hint="default"/>
        <w:b w:val="0"/>
        <w:bCs w:val="0"/>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78883B35"/>
    <w:multiLevelType w:val="hybridMultilevel"/>
    <w:tmpl w:val="1AACBF6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DB96CFF"/>
    <w:multiLevelType w:val="hybridMultilevel"/>
    <w:tmpl w:val="418876B8"/>
    <w:lvl w:ilvl="0" w:tplc="D4B82E96">
      <w:start w:val="1"/>
      <w:numFmt w:val="lowerRoman"/>
      <w:lvlText w:val="%1."/>
      <w:lvlJc w:val="righ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76865878">
    <w:abstractNumId w:val="2"/>
  </w:num>
  <w:num w:numId="2" w16cid:durableId="1247961112">
    <w:abstractNumId w:val="6"/>
  </w:num>
  <w:num w:numId="3" w16cid:durableId="1059286486">
    <w:abstractNumId w:val="7"/>
  </w:num>
  <w:num w:numId="4" w16cid:durableId="1994677125">
    <w:abstractNumId w:val="5"/>
  </w:num>
  <w:num w:numId="5" w16cid:durableId="1502355154">
    <w:abstractNumId w:val="4"/>
  </w:num>
  <w:num w:numId="6" w16cid:durableId="254752261">
    <w:abstractNumId w:val="1"/>
  </w:num>
  <w:num w:numId="7" w16cid:durableId="232325972">
    <w:abstractNumId w:val="3"/>
  </w:num>
  <w:num w:numId="8" w16cid:durableId="1302614427">
    <w:abstractNumId w:val="5"/>
    <w:lvlOverride w:ilvl="0">
      <w:startOverride w:val="1"/>
    </w:lvlOverride>
    <w:lvlOverride w:ilvl="1"/>
    <w:lvlOverride w:ilvl="2"/>
    <w:lvlOverride w:ilvl="3"/>
    <w:lvlOverride w:ilvl="4"/>
    <w:lvlOverride w:ilvl="5"/>
    <w:lvlOverride w:ilvl="6"/>
    <w:lvlOverride w:ilvl="7"/>
    <w:lvlOverride w:ilvl="8"/>
  </w:num>
  <w:num w:numId="9" w16cid:durableId="185742349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2"/>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0486B"/>
    <w:rsid w:val="00006C79"/>
    <w:rsid w:val="00010CA5"/>
    <w:rsid w:val="00030B85"/>
    <w:rsid w:val="000327D1"/>
    <w:rsid w:val="0003783E"/>
    <w:rsid w:val="00041197"/>
    <w:rsid w:val="00044B84"/>
    <w:rsid w:val="000453E3"/>
    <w:rsid w:val="00046F41"/>
    <w:rsid w:val="00047848"/>
    <w:rsid w:val="00055FC5"/>
    <w:rsid w:val="00056F26"/>
    <w:rsid w:val="000727C3"/>
    <w:rsid w:val="00074114"/>
    <w:rsid w:val="0007774E"/>
    <w:rsid w:val="00081C37"/>
    <w:rsid w:val="000831BC"/>
    <w:rsid w:val="00083F42"/>
    <w:rsid w:val="000B1BFA"/>
    <w:rsid w:val="000D4858"/>
    <w:rsid w:val="000E1C1E"/>
    <w:rsid w:val="000E31F9"/>
    <w:rsid w:val="000E5484"/>
    <w:rsid w:val="000E7AAF"/>
    <w:rsid w:val="00112ECF"/>
    <w:rsid w:val="00115D12"/>
    <w:rsid w:val="00120C87"/>
    <w:rsid w:val="00121545"/>
    <w:rsid w:val="0012196F"/>
    <w:rsid w:val="0012767A"/>
    <w:rsid w:val="00143545"/>
    <w:rsid w:val="00145E74"/>
    <w:rsid w:val="00147B4E"/>
    <w:rsid w:val="001500FE"/>
    <w:rsid w:val="00151CFB"/>
    <w:rsid w:val="0015321C"/>
    <w:rsid w:val="00172C6B"/>
    <w:rsid w:val="001748B7"/>
    <w:rsid w:val="00184F44"/>
    <w:rsid w:val="00196337"/>
    <w:rsid w:val="00197030"/>
    <w:rsid w:val="001A1CD6"/>
    <w:rsid w:val="001A7110"/>
    <w:rsid w:val="001B4134"/>
    <w:rsid w:val="001C2DCE"/>
    <w:rsid w:val="001C7A94"/>
    <w:rsid w:val="001D2D7D"/>
    <w:rsid w:val="001F1EF6"/>
    <w:rsid w:val="001F59CE"/>
    <w:rsid w:val="00203EDD"/>
    <w:rsid w:val="00215D0B"/>
    <w:rsid w:val="00226AD4"/>
    <w:rsid w:val="0023168E"/>
    <w:rsid w:val="00236E4A"/>
    <w:rsid w:val="00250DBE"/>
    <w:rsid w:val="00260DBF"/>
    <w:rsid w:val="0026119E"/>
    <w:rsid w:val="00273F05"/>
    <w:rsid w:val="00274B5A"/>
    <w:rsid w:val="002844B5"/>
    <w:rsid w:val="00290A34"/>
    <w:rsid w:val="0029106D"/>
    <w:rsid w:val="00297356"/>
    <w:rsid w:val="002A63C8"/>
    <w:rsid w:val="002B04A4"/>
    <w:rsid w:val="002B39DD"/>
    <w:rsid w:val="002C77D1"/>
    <w:rsid w:val="002D1EEA"/>
    <w:rsid w:val="002D315C"/>
    <w:rsid w:val="002D395D"/>
    <w:rsid w:val="002E7EB6"/>
    <w:rsid w:val="002F1C20"/>
    <w:rsid w:val="002F2971"/>
    <w:rsid w:val="002F7524"/>
    <w:rsid w:val="00325BB2"/>
    <w:rsid w:val="0033444E"/>
    <w:rsid w:val="00341A0F"/>
    <w:rsid w:val="00346E74"/>
    <w:rsid w:val="00355C4F"/>
    <w:rsid w:val="00357637"/>
    <w:rsid w:val="00357A66"/>
    <w:rsid w:val="00360FF4"/>
    <w:rsid w:val="00361CD8"/>
    <w:rsid w:val="00362C19"/>
    <w:rsid w:val="00381E00"/>
    <w:rsid w:val="003823FA"/>
    <w:rsid w:val="0039368C"/>
    <w:rsid w:val="00394B27"/>
    <w:rsid w:val="003A091C"/>
    <w:rsid w:val="003A6026"/>
    <w:rsid w:val="003B488A"/>
    <w:rsid w:val="003B740E"/>
    <w:rsid w:val="003C12AB"/>
    <w:rsid w:val="003C2594"/>
    <w:rsid w:val="003C2B2F"/>
    <w:rsid w:val="003C67E8"/>
    <w:rsid w:val="003D2E7E"/>
    <w:rsid w:val="003D6756"/>
    <w:rsid w:val="003D6FD8"/>
    <w:rsid w:val="003E19E2"/>
    <w:rsid w:val="003E3077"/>
    <w:rsid w:val="003F4100"/>
    <w:rsid w:val="004029C3"/>
    <w:rsid w:val="004042C1"/>
    <w:rsid w:val="00410335"/>
    <w:rsid w:val="00413438"/>
    <w:rsid w:val="004339FE"/>
    <w:rsid w:val="004350C6"/>
    <w:rsid w:val="00440E7F"/>
    <w:rsid w:val="00454CCF"/>
    <w:rsid w:val="00461FBA"/>
    <w:rsid w:val="00467D7E"/>
    <w:rsid w:val="0047242E"/>
    <w:rsid w:val="00474906"/>
    <w:rsid w:val="0047669F"/>
    <w:rsid w:val="00480E5E"/>
    <w:rsid w:val="0049028E"/>
    <w:rsid w:val="0049306C"/>
    <w:rsid w:val="00493557"/>
    <w:rsid w:val="00493815"/>
    <w:rsid w:val="004A0996"/>
    <w:rsid w:val="004B25B9"/>
    <w:rsid w:val="004B2AB6"/>
    <w:rsid w:val="004C0CA2"/>
    <w:rsid w:val="004C15E8"/>
    <w:rsid w:val="004D2F53"/>
    <w:rsid w:val="004D56AC"/>
    <w:rsid w:val="004D5D90"/>
    <w:rsid w:val="004F2695"/>
    <w:rsid w:val="004F4679"/>
    <w:rsid w:val="00500FD4"/>
    <w:rsid w:val="00501842"/>
    <w:rsid w:val="00504866"/>
    <w:rsid w:val="00514A10"/>
    <w:rsid w:val="00523D4F"/>
    <w:rsid w:val="00523F35"/>
    <w:rsid w:val="00526153"/>
    <w:rsid w:val="00541141"/>
    <w:rsid w:val="00547EE7"/>
    <w:rsid w:val="0056670F"/>
    <w:rsid w:val="00571558"/>
    <w:rsid w:val="00581798"/>
    <w:rsid w:val="00582C1C"/>
    <w:rsid w:val="0058727B"/>
    <w:rsid w:val="0059093B"/>
    <w:rsid w:val="005A6E39"/>
    <w:rsid w:val="005A7831"/>
    <w:rsid w:val="005C49BE"/>
    <w:rsid w:val="005D1A25"/>
    <w:rsid w:val="005D7DE2"/>
    <w:rsid w:val="005F41D5"/>
    <w:rsid w:val="00606C1A"/>
    <w:rsid w:val="0061588E"/>
    <w:rsid w:val="00622082"/>
    <w:rsid w:val="00626342"/>
    <w:rsid w:val="00626EF6"/>
    <w:rsid w:val="0063585C"/>
    <w:rsid w:val="0064142F"/>
    <w:rsid w:val="00645E17"/>
    <w:rsid w:val="0064603F"/>
    <w:rsid w:val="0065010A"/>
    <w:rsid w:val="006676ED"/>
    <w:rsid w:val="00671134"/>
    <w:rsid w:val="00671E1C"/>
    <w:rsid w:val="006725C8"/>
    <w:rsid w:val="00672B71"/>
    <w:rsid w:val="00680028"/>
    <w:rsid w:val="0068228B"/>
    <w:rsid w:val="006856A1"/>
    <w:rsid w:val="006900C9"/>
    <w:rsid w:val="00697AF8"/>
    <w:rsid w:val="006A54BA"/>
    <w:rsid w:val="006A7DB7"/>
    <w:rsid w:val="006B0231"/>
    <w:rsid w:val="006B233D"/>
    <w:rsid w:val="006B276B"/>
    <w:rsid w:val="006B4453"/>
    <w:rsid w:val="006C1A52"/>
    <w:rsid w:val="006C2EBC"/>
    <w:rsid w:val="006C4C8F"/>
    <w:rsid w:val="006D494F"/>
    <w:rsid w:val="006E298D"/>
    <w:rsid w:val="006E58AD"/>
    <w:rsid w:val="006F0C5B"/>
    <w:rsid w:val="006F609A"/>
    <w:rsid w:val="00703391"/>
    <w:rsid w:val="007073F7"/>
    <w:rsid w:val="00707A27"/>
    <w:rsid w:val="00711CCA"/>
    <w:rsid w:val="007128B8"/>
    <w:rsid w:val="0071526C"/>
    <w:rsid w:val="0072091D"/>
    <w:rsid w:val="00721360"/>
    <w:rsid w:val="00721991"/>
    <w:rsid w:val="0073219A"/>
    <w:rsid w:val="00734E5D"/>
    <w:rsid w:val="00752128"/>
    <w:rsid w:val="00752962"/>
    <w:rsid w:val="00753DBA"/>
    <w:rsid w:val="007565D4"/>
    <w:rsid w:val="007620C9"/>
    <w:rsid w:val="0076722B"/>
    <w:rsid w:val="00770783"/>
    <w:rsid w:val="00771C0A"/>
    <w:rsid w:val="007761A3"/>
    <w:rsid w:val="00780908"/>
    <w:rsid w:val="00784810"/>
    <w:rsid w:val="00784C5D"/>
    <w:rsid w:val="007921CC"/>
    <w:rsid w:val="00795A7A"/>
    <w:rsid w:val="007A359C"/>
    <w:rsid w:val="007B0F72"/>
    <w:rsid w:val="007B468D"/>
    <w:rsid w:val="007C2B9B"/>
    <w:rsid w:val="007C2CD4"/>
    <w:rsid w:val="008004CF"/>
    <w:rsid w:val="0080294A"/>
    <w:rsid w:val="00810654"/>
    <w:rsid w:val="00813534"/>
    <w:rsid w:val="008137DD"/>
    <w:rsid w:val="0081463A"/>
    <w:rsid w:val="00815104"/>
    <w:rsid w:val="00820417"/>
    <w:rsid w:val="00830A4F"/>
    <w:rsid w:val="00836D92"/>
    <w:rsid w:val="008508F9"/>
    <w:rsid w:val="0085203A"/>
    <w:rsid w:val="00857449"/>
    <w:rsid w:val="0087412B"/>
    <w:rsid w:val="00876188"/>
    <w:rsid w:val="00886464"/>
    <w:rsid w:val="0088663D"/>
    <w:rsid w:val="00892E07"/>
    <w:rsid w:val="00892EC2"/>
    <w:rsid w:val="008B08E1"/>
    <w:rsid w:val="008B0EB0"/>
    <w:rsid w:val="008C0457"/>
    <w:rsid w:val="008C523A"/>
    <w:rsid w:val="008C5A16"/>
    <w:rsid w:val="008C7968"/>
    <w:rsid w:val="008D0727"/>
    <w:rsid w:val="008D686C"/>
    <w:rsid w:val="008E4BAF"/>
    <w:rsid w:val="008F40DE"/>
    <w:rsid w:val="00901AC5"/>
    <w:rsid w:val="00901E45"/>
    <w:rsid w:val="009101A7"/>
    <w:rsid w:val="00924F2D"/>
    <w:rsid w:val="00932655"/>
    <w:rsid w:val="0094208D"/>
    <w:rsid w:val="0094258F"/>
    <w:rsid w:val="00950141"/>
    <w:rsid w:val="00950D33"/>
    <w:rsid w:val="00956276"/>
    <w:rsid w:val="00960B9E"/>
    <w:rsid w:val="0096306E"/>
    <w:rsid w:val="009660EC"/>
    <w:rsid w:val="009666C6"/>
    <w:rsid w:val="00971751"/>
    <w:rsid w:val="0098371F"/>
    <w:rsid w:val="00985C2D"/>
    <w:rsid w:val="00990864"/>
    <w:rsid w:val="009B7784"/>
    <w:rsid w:val="009C4C3B"/>
    <w:rsid w:val="009C607D"/>
    <w:rsid w:val="009E0CD7"/>
    <w:rsid w:val="009E3B60"/>
    <w:rsid w:val="009F0A7E"/>
    <w:rsid w:val="00A06BC9"/>
    <w:rsid w:val="00A10094"/>
    <w:rsid w:val="00A22643"/>
    <w:rsid w:val="00A32301"/>
    <w:rsid w:val="00A358CF"/>
    <w:rsid w:val="00A37D3D"/>
    <w:rsid w:val="00A46BCE"/>
    <w:rsid w:val="00A668BF"/>
    <w:rsid w:val="00A84924"/>
    <w:rsid w:val="00A85199"/>
    <w:rsid w:val="00A922D0"/>
    <w:rsid w:val="00A9304B"/>
    <w:rsid w:val="00AA44A5"/>
    <w:rsid w:val="00AA6B1F"/>
    <w:rsid w:val="00AB1D44"/>
    <w:rsid w:val="00AB546A"/>
    <w:rsid w:val="00AB5E00"/>
    <w:rsid w:val="00AE3CC0"/>
    <w:rsid w:val="00B03810"/>
    <w:rsid w:val="00B0486B"/>
    <w:rsid w:val="00B04AEA"/>
    <w:rsid w:val="00B13C44"/>
    <w:rsid w:val="00B161AD"/>
    <w:rsid w:val="00B20A53"/>
    <w:rsid w:val="00B27813"/>
    <w:rsid w:val="00B30B10"/>
    <w:rsid w:val="00B34C9E"/>
    <w:rsid w:val="00B45DE3"/>
    <w:rsid w:val="00B550AF"/>
    <w:rsid w:val="00B661A4"/>
    <w:rsid w:val="00B722CE"/>
    <w:rsid w:val="00B75928"/>
    <w:rsid w:val="00B84D2E"/>
    <w:rsid w:val="00B85C5D"/>
    <w:rsid w:val="00BA0BED"/>
    <w:rsid w:val="00BA3319"/>
    <w:rsid w:val="00BA5D8D"/>
    <w:rsid w:val="00BA735B"/>
    <w:rsid w:val="00BB5EAC"/>
    <w:rsid w:val="00BC0C42"/>
    <w:rsid w:val="00BC3DC2"/>
    <w:rsid w:val="00BC7B88"/>
    <w:rsid w:val="00BD03FD"/>
    <w:rsid w:val="00BD7EA7"/>
    <w:rsid w:val="00BF2078"/>
    <w:rsid w:val="00BF6477"/>
    <w:rsid w:val="00C040F8"/>
    <w:rsid w:val="00C12727"/>
    <w:rsid w:val="00C1289A"/>
    <w:rsid w:val="00C13460"/>
    <w:rsid w:val="00C1441A"/>
    <w:rsid w:val="00C256F9"/>
    <w:rsid w:val="00C26AC1"/>
    <w:rsid w:val="00C52287"/>
    <w:rsid w:val="00C53FB9"/>
    <w:rsid w:val="00C63698"/>
    <w:rsid w:val="00C63D90"/>
    <w:rsid w:val="00C7602D"/>
    <w:rsid w:val="00C76B1A"/>
    <w:rsid w:val="00C7775B"/>
    <w:rsid w:val="00C809EA"/>
    <w:rsid w:val="00C84914"/>
    <w:rsid w:val="00C90C82"/>
    <w:rsid w:val="00C96E5F"/>
    <w:rsid w:val="00CB2FB2"/>
    <w:rsid w:val="00CB3194"/>
    <w:rsid w:val="00CB406E"/>
    <w:rsid w:val="00CC687A"/>
    <w:rsid w:val="00CC7364"/>
    <w:rsid w:val="00CD28EC"/>
    <w:rsid w:val="00CD688C"/>
    <w:rsid w:val="00CE22EC"/>
    <w:rsid w:val="00CF046D"/>
    <w:rsid w:val="00CF2E82"/>
    <w:rsid w:val="00CF3211"/>
    <w:rsid w:val="00D029A1"/>
    <w:rsid w:val="00D039A7"/>
    <w:rsid w:val="00D058B1"/>
    <w:rsid w:val="00D10EC2"/>
    <w:rsid w:val="00D14F66"/>
    <w:rsid w:val="00D24033"/>
    <w:rsid w:val="00D260DE"/>
    <w:rsid w:val="00D269A7"/>
    <w:rsid w:val="00D31073"/>
    <w:rsid w:val="00D37BBC"/>
    <w:rsid w:val="00D438D1"/>
    <w:rsid w:val="00D613D0"/>
    <w:rsid w:val="00D67406"/>
    <w:rsid w:val="00D7226C"/>
    <w:rsid w:val="00D96074"/>
    <w:rsid w:val="00DA0228"/>
    <w:rsid w:val="00DA339A"/>
    <w:rsid w:val="00DA6F11"/>
    <w:rsid w:val="00DB6E55"/>
    <w:rsid w:val="00DD2C29"/>
    <w:rsid w:val="00DD3E6C"/>
    <w:rsid w:val="00DD509A"/>
    <w:rsid w:val="00DD7DAF"/>
    <w:rsid w:val="00DE0BB0"/>
    <w:rsid w:val="00E05D37"/>
    <w:rsid w:val="00E10743"/>
    <w:rsid w:val="00E14406"/>
    <w:rsid w:val="00E2025D"/>
    <w:rsid w:val="00E30B72"/>
    <w:rsid w:val="00E4041A"/>
    <w:rsid w:val="00E4272C"/>
    <w:rsid w:val="00E500DE"/>
    <w:rsid w:val="00E535BF"/>
    <w:rsid w:val="00E63B69"/>
    <w:rsid w:val="00E67F2F"/>
    <w:rsid w:val="00E70CCA"/>
    <w:rsid w:val="00E7553F"/>
    <w:rsid w:val="00E777BC"/>
    <w:rsid w:val="00E85F14"/>
    <w:rsid w:val="00E87185"/>
    <w:rsid w:val="00E87EFA"/>
    <w:rsid w:val="00E94B59"/>
    <w:rsid w:val="00E97AE3"/>
    <w:rsid w:val="00EA14CB"/>
    <w:rsid w:val="00EA2B6E"/>
    <w:rsid w:val="00EA5AEC"/>
    <w:rsid w:val="00EB1DE7"/>
    <w:rsid w:val="00EB281F"/>
    <w:rsid w:val="00EC2880"/>
    <w:rsid w:val="00EC2C61"/>
    <w:rsid w:val="00EC7E04"/>
    <w:rsid w:val="00ED4260"/>
    <w:rsid w:val="00EE5D1D"/>
    <w:rsid w:val="00EF03A6"/>
    <w:rsid w:val="00EF03B9"/>
    <w:rsid w:val="00F001FB"/>
    <w:rsid w:val="00F0222C"/>
    <w:rsid w:val="00F1703F"/>
    <w:rsid w:val="00F331E5"/>
    <w:rsid w:val="00F40B57"/>
    <w:rsid w:val="00F42EA6"/>
    <w:rsid w:val="00F46A25"/>
    <w:rsid w:val="00F50E6B"/>
    <w:rsid w:val="00F5557C"/>
    <w:rsid w:val="00F655D6"/>
    <w:rsid w:val="00F664BE"/>
    <w:rsid w:val="00F67AAE"/>
    <w:rsid w:val="00F75A75"/>
    <w:rsid w:val="00F765E3"/>
    <w:rsid w:val="00F80618"/>
    <w:rsid w:val="00F81555"/>
    <w:rsid w:val="00F97098"/>
    <w:rsid w:val="00FA2974"/>
    <w:rsid w:val="00FB7471"/>
    <w:rsid w:val="00FB79F6"/>
    <w:rsid w:val="00FC1BC5"/>
    <w:rsid w:val="00FC1E53"/>
    <w:rsid w:val="00FC4802"/>
    <w:rsid w:val="00FC7E51"/>
    <w:rsid w:val="00FD2E4D"/>
    <w:rsid w:val="00FE31D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C75C6C"/>
  <w15:chartTrackingRefBased/>
  <w15:docId w15:val="{5FFA6871-5E69-6E4B-8E42-7657984F00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0486B"/>
    <w:rPr>
      <w:rFonts w:ascii="Times New Roman" w:eastAsia="Times New Roman" w:hAnsi="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B0486B"/>
    <w:rPr>
      <w:color w:val="0000FF"/>
      <w:u w:val="single"/>
    </w:rPr>
  </w:style>
  <w:style w:type="paragraph" w:styleId="Footer">
    <w:name w:val="footer"/>
    <w:basedOn w:val="Normal"/>
    <w:link w:val="FooterChar"/>
    <w:rsid w:val="00B0486B"/>
    <w:pPr>
      <w:tabs>
        <w:tab w:val="center" w:pos="4153"/>
        <w:tab w:val="right" w:pos="8306"/>
      </w:tabs>
    </w:pPr>
  </w:style>
  <w:style w:type="character" w:customStyle="1" w:styleId="FooterChar">
    <w:name w:val="Footer Char"/>
    <w:link w:val="Footer"/>
    <w:rsid w:val="00B0486B"/>
    <w:rPr>
      <w:rFonts w:ascii="Times New Roman" w:eastAsia="Times New Roman" w:hAnsi="Times New Roman" w:cs="Times New Roman"/>
      <w:sz w:val="24"/>
      <w:szCs w:val="24"/>
      <w:lang w:val="en-GB" w:eastAsia="en-GB"/>
    </w:rPr>
  </w:style>
  <w:style w:type="character" w:styleId="PageNumber">
    <w:name w:val="page number"/>
    <w:basedOn w:val="DefaultParagraphFont"/>
    <w:rsid w:val="00B0486B"/>
  </w:style>
  <w:style w:type="paragraph" w:styleId="Header">
    <w:name w:val="header"/>
    <w:basedOn w:val="Normal"/>
    <w:link w:val="HeaderChar"/>
    <w:uiPriority w:val="99"/>
    <w:unhideWhenUsed/>
    <w:rsid w:val="00B0486B"/>
    <w:pPr>
      <w:tabs>
        <w:tab w:val="center" w:pos="4680"/>
        <w:tab w:val="right" w:pos="9360"/>
      </w:tabs>
    </w:pPr>
  </w:style>
  <w:style w:type="character" w:customStyle="1" w:styleId="HeaderChar">
    <w:name w:val="Header Char"/>
    <w:link w:val="Header"/>
    <w:uiPriority w:val="99"/>
    <w:rsid w:val="00B0486B"/>
    <w:rPr>
      <w:rFonts w:ascii="Times New Roman" w:eastAsia="Times New Roman" w:hAnsi="Times New Roman" w:cs="Times New Roman"/>
      <w:sz w:val="24"/>
      <w:szCs w:val="24"/>
      <w:lang w:val="en-GB" w:eastAsia="en-GB"/>
    </w:rPr>
  </w:style>
  <w:style w:type="character" w:styleId="CommentReference">
    <w:name w:val="annotation reference"/>
    <w:uiPriority w:val="99"/>
    <w:semiHidden/>
    <w:unhideWhenUsed/>
    <w:rsid w:val="00B0486B"/>
    <w:rPr>
      <w:sz w:val="16"/>
      <w:szCs w:val="16"/>
    </w:rPr>
  </w:style>
  <w:style w:type="paragraph" w:styleId="CommentText">
    <w:name w:val="annotation text"/>
    <w:basedOn w:val="Normal"/>
    <w:link w:val="CommentTextChar"/>
    <w:uiPriority w:val="99"/>
    <w:semiHidden/>
    <w:unhideWhenUsed/>
    <w:rsid w:val="00B0486B"/>
    <w:rPr>
      <w:sz w:val="20"/>
      <w:szCs w:val="20"/>
    </w:rPr>
  </w:style>
  <w:style w:type="character" w:customStyle="1" w:styleId="CommentTextChar">
    <w:name w:val="Comment Text Char"/>
    <w:link w:val="CommentText"/>
    <w:uiPriority w:val="99"/>
    <w:semiHidden/>
    <w:rsid w:val="00B0486B"/>
    <w:rPr>
      <w:rFonts w:ascii="Times New Roman" w:eastAsia="Times New Roman" w:hAnsi="Times New Roman" w:cs="Times New Roman"/>
      <w:sz w:val="20"/>
      <w:szCs w:val="20"/>
      <w:lang w:val="en-GB" w:eastAsia="en-GB"/>
    </w:rPr>
  </w:style>
  <w:style w:type="paragraph" w:styleId="BalloonText">
    <w:name w:val="Balloon Text"/>
    <w:basedOn w:val="Normal"/>
    <w:link w:val="BalloonTextChar"/>
    <w:uiPriority w:val="99"/>
    <w:semiHidden/>
    <w:unhideWhenUsed/>
    <w:rsid w:val="00B0486B"/>
    <w:rPr>
      <w:rFonts w:ascii="Tahoma" w:hAnsi="Tahoma" w:cs="Tahoma"/>
      <w:sz w:val="16"/>
      <w:szCs w:val="16"/>
    </w:rPr>
  </w:style>
  <w:style w:type="character" w:customStyle="1" w:styleId="BalloonTextChar">
    <w:name w:val="Balloon Text Char"/>
    <w:link w:val="BalloonText"/>
    <w:uiPriority w:val="99"/>
    <w:semiHidden/>
    <w:rsid w:val="00B0486B"/>
    <w:rPr>
      <w:rFonts w:ascii="Tahoma" w:eastAsia="Times New Roman" w:hAnsi="Tahoma" w:cs="Tahoma"/>
      <w:sz w:val="16"/>
      <w:szCs w:val="16"/>
      <w:lang w:val="en-GB" w:eastAsia="en-GB"/>
    </w:rPr>
  </w:style>
  <w:style w:type="character" w:styleId="Mention">
    <w:name w:val="Mention"/>
    <w:uiPriority w:val="99"/>
    <w:semiHidden/>
    <w:unhideWhenUsed/>
    <w:rsid w:val="00413438"/>
    <w:rPr>
      <w:color w:val="2B579A"/>
      <w:shd w:val="clear" w:color="auto" w:fill="E6E6E6"/>
    </w:rPr>
  </w:style>
  <w:style w:type="paragraph" w:styleId="PlainText">
    <w:name w:val="Plain Text"/>
    <w:basedOn w:val="Normal"/>
    <w:link w:val="PlainTextChar"/>
    <w:uiPriority w:val="99"/>
    <w:semiHidden/>
    <w:unhideWhenUsed/>
    <w:rsid w:val="0076722B"/>
    <w:rPr>
      <w:rFonts w:ascii="Calibri" w:eastAsia="Calibri" w:hAnsi="Calibri" w:cs="Calibri"/>
      <w:sz w:val="22"/>
      <w:szCs w:val="22"/>
      <w:lang w:eastAsia="en-US"/>
    </w:rPr>
  </w:style>
  <w:style w:type="character" w:customStyle="1" w:styleId="PlainTextChar">
    <w:name w:val="Plain Text Char"/>
    <w:link w:val="PlainText"/>
    <w:uiPriority w:val="99"/>
    <w:semiHidden/>
    <w:rsid w:val="0076722B"/>
    <w:rPr>
      <w:rFonts w:cs="Calibri"/>
      <w:sz w:val="22"/>
      <w:szCs w:val="22"/>
      <w:lang w:eastAsia="en-US"/>
    </w:rPr>
  </w:style>
  <w:style w:type="character" w:styleId="UnresolvedMention">
    <w:name w:val="Unresolved Mention"/>
    <w:uiPriority w:val="99"/>
    <w:semiHidden/>
    <w:unhideWhenUsed/>
    <w:rsid w:val="008C5A16"/>
    <w:rPr>
      <w:color w:val="605E5C"/>
      <w:shd w:val="clear" w:color="auto" w:fill="E1DFDD"/>
    </w:rPr>
  </w:style>
  <w:style w:type="paragraph" w:styleId="Revision">
    <w:name w:val="Revision"/>
    <w:hidden/>
    <w:uiPriority w:val="99"/>
    <w:semiHidden/>
    <w:rsid w:val="00CD688C"/>
    <w:rPr>
      <w:rFonts w:ascii="Times New Roman" w:eastAsia="Times New Roman" w:hAnsi="Times New Roman"/>
      <w:sz w:val="24"/>
      <w:szCs w:val="24"/>
    </w:rPr>
  </w:style>
  <w:style w:type="character" w:customStyle="1" w:styleId="wacimagecontainer">
    <w:name w:val="wacimagecontainer"/>
    <w:basedOn w:val="DefaultParagraphFont"/>
    <w:rsid w:val="00C256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67151">
      <w:bodyDiv w:val="1"/>
      <w:marLeft w:val="0"/>
      <w:marRight w:val="0"/>
      <w:marTop w:val="0"/>
      <w:marBottom w:val="0"/>
      <w:divBdr>
        <w:top w:val="none" w:sz="0" w:space="0" w:color="auto"/>
        <w:left w:val="none" w:sz="0" w:space="0" w:color="auto"/>
        <w:bottom w:val="none" w:sz="0" w:space="0" w:color="auto"/>
        <w:right w:val="none" w:sz="0" w:space="0" w:color="auto"/>
      </w:divBdr>
    </w:div>
    <w:div w:id="275647742">
      <w:bodyDiv w:val="1"/>
      <w:marLeft w:val="0"/>
      <w:marRight w:val="0"/>
      <w:marTop w:val="0"/>
      <w:marBottom w:val="0"/>
      <w:divBdr>
        <w:top w:val="none" w:sz="0" w:space="0" w:color="auto"/>
        <w:left w:val="none" w:sz="0" w:space="0" w:color="auto"/>
        <w:bottom w:val="none" w:sz="0" w:space="0" w:color="auto"/>
        <w:right w:val="none" w:sz="0" w:space="0" w:color="auto"/>
      </w:divBdr>
    </w:div>
    <w:div w:id="345328676">
      <w:bodyDiv w:val="1"/>
      <w:marLeft w:val="0"/>
      <w:marRight w:val="0"/>
      <w:marTop w:val="0"/>
      <w:marBottom w:val="0"/>
      <w:divBdr>
        <w:top w:val="none" w:sz="0" w:space="0" w:color="auto"/>
        <w:left w:val="none" w:sz="0" w:space="0" w:color="auto"/>
        <w:bottom w:val="none" w:sz="0" w:space="0" w:color="auto"/>
        <w:right w:val="none" w:sz="0" w:space="0" w:color="auto"/>
      </w:divBdr>
    </w:div>
    <w:div w:id="868031155">
      <w:bodyDiv w:val="1"/>
      <w:marLeft w:val="0"/>
      <w:marRight w:val="0"/>
      <w:marTop w:val="0"/>
      <w:marBottom w:val="0"/>
      <w:divBdr>
        <w:top w:val="none" w:sz="0" w:space="0" w:color="auto"/>
        <w:left w:val="none" w:sz="0" w:space="0" w:color="auto"/>
        <w:bottom w:val="none" w:sz="0" w:space="0" w:color="auto"/>
        <w:right w:val="none" w:sz="0" w:space="0" w:color="auto"/>
      </w:divBdr>
    </w:div>
    <w:div w:id="980882389">
      <w:bodyDiv w:val="1"/>
      <w:marLeft w:val="0"/>
      <w:marRight w:val="0"/>
      <w:marTop w:val="0"/>
      <w:marBottom w:val="0"/>
      <w:divBdr>
        <w:top w:val="none" w:sz="0" w:space="0" w:color="auto"/>
        <w:left w:val="none" w:sz="0" w:space="0" w:color="auto"/>
        <w:bottom w:val="none" w:sz="0" w:space="0" w:color="auto"/>
        <w:right w:val="none" w:sz="0" w:space="0" w:color="auto"/>
      </w:divBdr>
    </w:div>
    <w:div w:id="1036855868">
      <w:bodyDiv w:val="1"/>
      <w:marLeft w:val="0"/>
      <w:marRight w:val="0"/>
      <w:marTop w:val="0"/>
      <w:marBottom w:val="0"/>
      <w:divBdr>
        <w:top w:val="none" w:sz="0" w:space="0" w:color="auto"/>
        <w:left w:val="none" w:sz="0" w:space="0" w:color="auto"/>
        <w:bottom w:val="none" w:sz="0" w:space="0" w:color="auto"/>
        <w:right w:val="none" w:sz="0" w:space="0" w:color="auto"/>
      </w:divBdr>
    </w:div>
    <w:div w:id="1244489061">
      <w:bodyDiv w:val="1"/>
      <w:marLeft w:val="0"/>
      <w:marRight w:val="0"/>
      <w:marTop w:val="0"/>
      <w:marBottom w:val="0"/>
      <w:divBdr>
        <w:top w:val="none" w:sz="0" w:space="0" w:color="auto"/>
        <w:left w:val="none" w:sz="0" w:space="0" w:color="auto"/>
        <w:bottom w:val="none" w:sz="0" w:space="0" w:color="auto"/>
        <w:right w:val="none" w:sz="0" w:space="0" w:color="auto"/>
      </w:divBdr>
    </w:div>
    <w:div w:id="1293707396">
      <w:bodyDiv w:val="1"/>
      <w:marLeft w:val="0"/>
      <w:marRight w:val="0"/>
      <w:marTop w:val="0"/>
      <w:marBottom w:val="0"/>
      <w:divBdr>
        <w:top w:val="none" w:sz="0" w:space="0" w:color="auto"/>
        <w:left w:val="none" w:sz="0" w:space="0" w:color="auto"/>
        <w:bottom w:val="none" w:sz="0" w:space="0" w:color="auto"/>
        <w:right w:val="none" w:sz="0" w:space="0" w:color="auto"/>
      </w:divBdr>
    </w:div>
    <w:div w:id="1308126755">
      <w:bodyDiv w:val="1"/>
      <w:marLeft w:val="0"/>
      <w:marRight w:val="0"/>
      <w:marTop w:val="0"/>
      <w:marBottom w:val="0"/>
      <w:divBdr>
        <w:top w:val="none" w:sz="0" w:space="0" w:color="auto"/>
        <w:left w:val="none" w:sz="0" w:space="0" w:color="auto"/>
        <w:bottom w:val="none" w:sz="0" w:space="0" w:color="auto"/>
        <w:right w:val="none" w:sz="0" w:space="0" w:color="auto"/>
      </w:divBdr>
    </w:div>
    <w:div w:id="1446196140">
      <w:bodyDiv w:val="1"/>
      <w:marLeft w:val="0"/>
      <w:marRight w:val="0"/>
      <w:marTop w:val="0"/>
      <w:marBottom w:val="0"/>
      <w:divBdr>
        <w:top w:val="none" w:sz="0" w:space="0" w:color="auto"/>
        <w:left w:val="none" w:sz="0" w:space="0" w:color="auto"/>
        <w:bottom w:val="none" w:sz="0" w:space="0" w:color="auto"/>
        <w:right w:val="none" w:sz="0" w:space="0" w:color="auto"/>
      </w:divBdr>
    </w:div>
    <w:div w:id="1930500428">
      <w:bodyDiv w:val="1"/>
      <w:marLeft w:val="0"/>
      <w:marRight w:val="0"/>
      <w:marTop w:val="0"/>
      <w:marBottom w:val="0"/>
      <w:divBdr>
        <w:top w:val="none" w:sz="0" w:space="0" w:color="auto"/>
        <w:left w:val="none" w:sz="0" w:space="0" w:color="auto"/>
        <w:bottom w:val="none" w:sz="0" w:space="0" w:color="auto"/>
        <w:right w:val="none" w:sz="0" w:space="0" w:color="auto"/>
      </w:divBdr>
    </w:div>
    <w:div w:id="2140221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2</TotalTime>
  <Pages>1</Pages>
  <Words>1561</Words>
  <Characters>8652</Characters>
  <Application>Microsoft Office Word</Application>
  <DocSecurity>0</DocSecurity>
  <Lines>180</Lines>
  <Paragraphs>81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10132</CharactersWithSpaces>
  <SharedDoc>false</SharedDoc>
  <HLinks>
    <vt:vector size="36" baseType="variant">
      <vt:variant>
        <vt:i4>7929860</vt:i4>
      </vt:variant>
      <vt:variant>
        <vt:i4>15</vt:i4>
      </vt:variant>
      <vt:variant>
        <vt:i4>0</vt:i4>
      </vt:variant>
      <vt:variant>
        <vt:i4>5</vt:i4>
      </vt:variant>
      <vt:variant>
        <vt:lpwstr>mailto:kieran.mcdermott@ul.ie</vt:lpwstr>
      </vt:variant>
      <vt:variant>
        <vt:lpwstr/>
      </vt:variant>
      <vt:variant>
        <vt:i4>7929860</vt:i4>
      </vt:variant>
      <vt:variant>
        <vt:i4>12</vt:i4>
      </vt:variant>
      <vt:variant>
        <vt:i4>0</vt:i4>
      </vt:variant>
      <vt:variant>
        <vt:i4>5</vt:i4>
      </vt:variant>
      <vt:variant>
        <vt:lpwstr>mailto:kieran.mcdermott@ul.ie</vt:lpwstr>
      </vt:variant>
      <vt:variant>
        <vt:lpwstr/>
      </vt:variant>
      <vt:variant>
        <vt:i4>3997725</vt:i4>
      </vt:variant>
      <vt:variant>
        <vt:i4>9</vt:i4>
      </vt:variant>
      <vt:variant>
        <vt:i4>0</vt:i4>
      </vt:variant>
      <vt:variant>
        <vt:i4>5</vt:i4>
      </vt:variant>
      <vt:variant>
        <vt:lpwstr>mailto:maryanne.piggott@kcl.ac.uk</vt:lpwstr>
      </vt:variant>
      <vt:variant>
        <vt:lpwstr/>
      </vt:variant>
      <vt:variant>
        <vt:i4>3997725</vt:i4>
      </vt:variant>
      <vt:variant>
        <vt:i4>6</vt:i4>
      </vt:variant>
      <vt:variant>
        <vt:i4>0</vt:i4>
      </vt:variant>
      <vt:variant>
        <vt:i4>5</vt:i4>
      </vt:variant>
      <vt:variant>
        <vt:lpwstr>mailto:maryanne.piggott@kcl.ac.uk</vt:lpwstr>
      </vt:variant>
      <vt:variant>
        <vt:lpwstr/>
      </vt:variant>
      <vt:variant>
        <vt:i4>7929860</vt:i4>
      </vt:variant>
      <vt:variant>
        <vt:i4>3</vt:i4>
      </vt:variant>
      <vt:variant>
        <vt:i4>0</vt:i4>
      </vt:variant>
      <vt:variant>
        <vt:i4>5</vt:i4>
      </vt:variant>
      <vt:variant>
        <vt:lpwstr>mailto:Kieran.mcdermott@ul.ie</vt:lpwstr>
      </vt:variant>
      <vt:variant>
        <vt:lpwstr/>
      </vt:variant>
      <vt:variant>
        <vt:i4>3997725</vt:i4>
      </vt:variant>
      <vt:variant>
        <vt:i4>0</vt:i4>
      </vt:variant>
      <vt:variant>
        <vt:i4>0</vt:i4>
      </vt:variant>
      <vt:variant>
        <vt:i4>5</vt:i4>
      </vt:variant>
      <vt:variant>
        <vt:lpwstr>mailto:maryanne.piggott@kcl.ac.uk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Mary-Anne Pigott</dc:creator>
  <cp:keywords/>
  <dc:description/>
  <cp:lastModifiedBy>Mary-Anne Piggott</cp:lastModifiedBy>
  <cp:revision>3</cp:revision>
  <cp:lastPrinted>2026-02-02T08:10:00Z</cp:lastPrinted>
  <dcterms:created xsi:type="dcterms:W3CDTF">2026-02-02T08:09:00Z</dcterms:created>
  <dcterms:modified xsi:type="dcterms:W3CDTF">2026-02-02T08:10:00Z</dcterms:modified>
</cp:coreProperties>
</file>