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6AE3" w14:textId="60651F61" w:rsidR="001751F7" w:rsidRDefault="001751F7" w:rsidP="00A067B5">
      <w:pPr>
        <w:spacing w:after="240" w:line="240" w:lineRule="auto"/>
        <w:rPr>
          <w:b/>
          <w:bCs/>
        </w:rPr>
      </w:pPr>
      <w:r w:rsidRPr="001751F7">
        <w:rPr>
          <w:b/>
          <w:bCs/>
        </w:rPr>
        <w:t>Development of anatomically mimetic biomaterial scaffolds as model systems to interrogate aging effects in the adult human central nervous system</w:t>
      </w:r>
    </w:p>
    <w:p w14:paraId="13F8D951" w14:textId="77777777" w:rsidR="00B840F3" w:rsidRPr="00F11636" w:rsidRDefault="00B840F3" w:rsidP="00B840F3">
      <w:pPr>
        <w:spacing w:after="240" w:line="240" w:lineRule="auto"/>
        <w:rPr>
          <w:vertAlign w:val="superscript"/>
        </w:rPr>
      </w:pPr>
      <w:r>
        <w:t xml:space="preserve">Student: </w:t>
      </w:r>
      <w:r w:rsidRPr="00F11636">
        <w:t>Ashla Copeland</w:t>
      </w:r>
      <w:r w:rsidRPr="00F11636">
        <w:rPr>
          <w:vertAlign w:val="superscript"/>
        </w:rPr>
        <w:t xml:space="preserve">1 </w:t>
      </w:r>
    </w:p>
    <w:p w14:paraId="413D892D" w14:textId="7E8AC00B" w:rsidR="009168C2" w:rsidRPr="00F11636" w:rsidRDefault="00B840F3" w:rsidP="00A067B5">
      <w:pPr>
        <w:spacing w:after="240" w:line="240" w:lineRule="auto"/>
        <w:rPr>
          <w:vertAlign w:val="superscript"/>
        </w:rPr>
      </w:pPr>
      <w:r>
        <w:t xml:space="preserve">Supervisors: </w:t>
      </w:r>
      <w:r w:rsidR="00B206A9" w:rsidRPr="00F11636">
        <w:t xml:space="preserve">Prof Fergal </w:t>
      </w:r>
      <w:r w:rsidR="009168C2" w:rsidRPr="00F11636">
        <w:t>O’Brien</w:t>
      </w:r>
      <w:r w:rsidR="00B206A9" w:rsidRPr="00F11636">
        <w:rPr>
          <w:vertAlign w:val="superscript"/>
        </w:rPr>
        <w:t>1</w:t>
      </w:r>
      <w:r w:rsidR="00F11636">
        <w:rPr>
          <w:vertAlign w:val="superscript"/>
        </w:rPr>
        <w:t>,2,</w:t>
      </w:r>
      <w:r w:rsidR="00EA1AF0" w:rsidRPr="00F11636">
        <w:t>,</w:t>
      </w:r>
      <w:r w:rsidR="00B206A9" w:rsidRPr="00F11636">
        <w:t xml:space="preserve"> Dr Adrian Dervan</w:t>
      </w:r>
      <w:r w:rsidR="00EA1AF0" w:rsidRPr="00F11636">
        <w:rPr>
          <w:vertAlign w:val="superscript"/>
        </w:rPr>
        <w:t>1</w:t>
      </w:r>
      <w:r w:rsidR="00F11636">
        <w:rPr>
          <w:vertAlign w:val="superscript"/>
        </w:rPr>
        <w:t>,2</w:t>
      </w:r>
      <w:r w:rsidR="00EA1AF0" w:rsidRPr="00F11636">
        <w:t xml:space="preserve">, </w:t>
      </w:r>
    </w:p>
    <w:p w14:paraId="3BDFDB1C" w14:textId="0AECDF52" w:rsidR="00EA1AF0" w:rsidRDefault="00795208" w:rsidP="00A067B5">
      <w:pPr>
        <w:spacing w:after="240" w:line="240" w:lineRule="auto"/>
      </w:pPr>
      <w:r w:rsidRPr="00851080">
        <w:rPr>
          <w:vertAlign w:val="superscript"/>
        </w:rPr>
        <w:t>1</w:t>
      </w:r>
      <w:r w:rsidRPr="00851080">
        <w:t xml:space="preserve"> Tissue Engineering Research Group,</w:t>
      </w:r>
      <w:r w:rsidR="00B840F3">
        <w:t xml:space="preserve"> </w:t>
      </w:r>
      <w:r w:rsidRPr="00851080">
        <w:t>Department of Anatomy &amp; Regenerative Medicine, Royal College of Surgeons in Ireland (RCSI)</w:t>
      </w:r>
      <w:r w:rsidR="00851080" w:rsidRPr="00851080">
        <w:t xml:space="preserve">, </w:t>
      </w:r>
      <w:r w:rsidRPr="00851080">
        <w:t>123 St. Stephen’s Green, Dublin 2.</w:t>
      </w:r>
    </w:p>
    <w:p w14:paraId="3D46EB6F" w14:textId="2F68933C" w:rsidR="00851080" w:rsidRPr="00851080" w:rsidRDefault="007B128A" w:rsidP="00A067B5">
      <w:pPr>
        <w:spacing w:after="240" w:line="240" w:lineRule="auto"/>
      </w:pPr>
      <w:r w:rsidRPr="007B128A">
        <w:rPr>
          <w:vertAlign w:val="superscript"/>
        </w:rPr>
        <w:t>2</w:t>
      </w:r>
      <w:r w:rsidRPr="007B128A">
        <w:t xml:space="preserve"> Advanced Materials and Bioengineering Research Centre (AMBER), RCSI and TCD, Dublin, Ireland</w:t>
      </w:r>
    </w:p>
    <w:p w14:paraId="2161D776" w14:textId="15BD9DA5" w:rsidR="001751F7" w:rsidRDefault="001751F7" w:rsidP="00A067B5">
      <w:pPr>
        <w:spacing w:after="240" w:line="240" w:lineRule="auto"/>
      </w:pPr>
      <w:r>
        <w:t>As the human central nervous system (CNS) ages, its ability to recover after injury declines significantly. At the same time, the likelihood of injury increases</w:t>
      </w:r>
      <w:r w:rsidR="005839CE">
        <w:t>. H</w:t>
      </w:r>
      <w:r>
        <w:t xml:space="preserve">ead injuries </w:t>
      </w:r>
      <w:r w:rsidR="005347EA">
        <w:t xml:space="preserve">for example </w:t>
      </w:r>
      <w:r>
        <w:t>are five times more common in people over 65</w:t>
      </w:r>
      <w:r w:rsidR="00212990">
        <w:t xml:space="preserve"> years of age</w:t>
      </w:r>
      <w:r>
        <w:t xml:space="preserve">. The global economic burden is </w:t>
      </w:r>
      <w:r w:rsidR="005347EA">
        <w:t xml:space="preserve">also </w:t>
      </w:r>
      <w:r>
        <w:t>substantial and affected individuals often face long-term disability and reduced quality of life.</w:t>
      </w:r>
    </w:p>
    <w:p w14:paraId="648AC9AA" w14:textId="015790D1" w:rsidR="001751F7" w:rsidRDefault="001751F7" w:rsidP="00A067B5">
      <w:pPr>
        <w:spacing w:after="240" w:line="240" w:lineRule="auto"/>
      </w:pPr>
      <w:r>
        <w:t>Despite this growing need, effective treatments that restore lost neural function remain unavailable. Biomaterial-based neuron replacement therapies are an emerging and promising area of regenerative medicine, but</w:t>
      </w:r>
      <w:r w:rsidR="006A1F86">
        <w:t xml:space="preserve"> the </w:t>
      </w:r>
      <w:r w:rsidR="00E36DF7">
        <w:t>interaction</w:t>
      </w:r>
      <w:r w:rsidR="00D7024C">
        <w:t xml:space="preserve"> of</w:t>
      </w:r>
      <w:r>
        <w:t xml:space="preserve"> </w:t>
      </w:r>
      <w:r w:rsidR="00C52345">
        <w:t>transplanted cells</w:t>
      </w:r>
      <w:r>
        <w:t xml:space="preserve"> with the aged CNS is still poorly understood. A key limitation is that most preclinical studies use young adult animal models, which do not reflect the major structural, molecular, and immune changes that occur with ageing.</w:t>
      </w:r>
    </w:p>
    <w:p w14:paraId="1D2FEB75" w14:textId="515ED445" w:rsidR="004B4F07" w:rsidRDefault="00D44AAF" w:rsidP="00A067B5">
      <w:pPr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9A32FA" wp14:editId="15F8C833">
            <wp:simplePos x="0" y="0"/>
            <wp:positionH relativeFrom="column">
              <wp:posOffset>2546350</wp:posOffset>
            </wp:positionH>
            <wp:positionV relativeFrom="paragraph">
              <wp:posOffset>79375</wp:posOffset>
            </wp:positionV>
            <wp:extent cx="3466420" cy="3429000"/>
            <wp:effectExtent l="0" t="0" r="1270" b="0"/>
            <wp:wrapTight wrapText="bothSides">
              <wp:wrapPolygon edited="0">
                <wp:start x="0" y="0"/>
                <wp:lineTo x="0" y="21240"/>
                <wp:lineTo x="21489" y="21240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2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1F7">
        <w:t>This project aims to develop anatomically re</w:t>
      </w:r>
      <w:r w:rsidR="00B070DC">
        <w:t>levant</w:t>
      </w:r>
      <w:r w:rsidR="001751F7">
        <w:t xml:space="preserve"> </w:t>
      </w:r>
      <w:r w:rsidR="001751F7" w:rsidRPr="00C06B8E">
        <w:rPr>
          <w:i/>
          <w:iCs/>
        </w:rPr>
        <w:t>in vitro</w:t>
      </w:r>
      <w:r w:rsidR="001751F7">
        <w:t xml:space="preserve"> models that capture </w:t>
      </w:r>
      <w:r w:rsidR="002F70B3">
        <w:t xml:space="preserve">the unique </w:t>
      </w:r>
      <w:r w:rsidR="00110B3F">
        <w:t xml:space="preserve">extracellular matrix signatures of </w:t>
      </w:r>
      <w:r w:rsidR="001751F7">
        <w:t xml:space="preserve">the </w:t>
      </w:r>
      <w:r w:rsidR="00C06B8E">
        <w:t>young and aged</w:t>
      </w:r>
      <w:r w:rsidR="001751F7">
        <w:t xml:space="preserve"> </w:t>
      </w:r>
      <w:r w:rsidR="00C52345">
        <w:t xml:space="preserve">human </w:t>
      </w:r>
      <w:r w:rsidR="001751F7">
        <w:t>CNS</w:t>
      </w:r>
      <w:r w:rsidR="00915F60">
        <w:t xml:space="preserve"> (Fig. 1)</w:t>
      </w:r>
      <w:r w:rsidR="001751F7">
        <w:t>.</w:t>
      </w:r>
      <w:r w:rsidR="00A014C0">
        <w:t xml:space="preserve"> It will</w:t>
      </w:r>
      <w:r w:rsidR="001751F7">
        <w:t xml:space="preserve"> investigat</w:t>
      </w:r>
      <w:r w:rsidR="00A014C0">
        <w:t>e</w:t>
      </w:r>
      <w:r w:rsidR="001751F7">
        <w:t xml:space="preserve"> </w:t>
      </w:r>
      <w:r w:rsidR="00D871BC">
        <w:t xml:space="preserve">at the gene and protein level </w:t>
      </w:r>
      <w:r w:rsidR="001751F7">
        <w:t xml:space="preserve">how age-related changes in the </w:t>
      </w:r>
      <w:r w:rsidR="00C67DF1">
        <w:t xml:space="preserve">composition of CNS </w:t>
      </w:r>
      <w:r w:rsidR="001751F7">
        <w:t>extracellular matrix</w:t>
      </w:r>
      <w:r w:rsidR="00FB49D8">
        <w:t xml:space="preserve">, a </w:t>
      </w:r>
      <w:r w:rsidR="001751F7">
        <w:t>key regulator of neuronal plasticity and repair influences neuronal growth, including therapeutic induced pluripotent stem cell (iPSC) neurons. T</w:t>
      </w:r>
      <w:r w:rsidR="002222F1">
        <w:t>o do so</w:t>
      </w:r>
      <w:r w:rsidR="004B4F07">
        <w:t xml:space="preserve">, </w:t>
      </w:r>
      <w:r w:rsidR="001751F7">
        <w:t xml:space="preserve">ECM isolated from young (25yrs) and old (&gt;65 </w:t>
      </w:r>
      <w:proofErr w:type="spellStart"/>
      <w:r w:rsidR="001751F7">
        <w:t>yrs</w:t>
      </w:r>
      <w:proofErr w:type="spellEnd"/>
      <w:r w:rsidR="001751F7">
        <w:t xml:space="preserve">) brain tissues, </w:t>
      </w:r>
      <w:r w:rsidR="004B4F07">
        <w:t xml:space="preserve">will </w:t>
      </w:r>
      <w:r w:rsidR="00C36EF2">
        <w:t xml:space="preserve">be used </w:t>
      </w:r>
      <w:r w:rsidR="00C36EF2" w:rsidRPr="00C36EF2">
        <w:t xml:space="preserve">to </w:t>
      </w:r>
      <w:r w:rsidR="00C36EF2">
        <w:t>develop</w:t>
      </w:r>
      <w:r w:rsidR="00C36EF2" w:rsidRPr="00C36EF2">
        <w:t xml:space="preserve"> </w:t>
      </w:r>
      <w:r w:rsidR="00E97957" w:rsidRPr="00C36EF2">
        <w:t>age-relevant biomimetic 3D in vitro</w:t>
      </w:r>
      <w:r w:rsidR="00E97957">
        <w:t xml:space="preserve"> scaffold</w:t>
      </w:r>
      <w:r w:rsidR="00E97957" w:rsidRPr="00C36EF2">
        <w:t xml:space="preserve"> platform</w:t>
      </w:r>
      <w:r w:rsidR="00E97957">
        <w:t xml:space="preserve">s </w:t>
      </w:r>
      <w:r w:rsidR="000B4207">
        <w:t xml:space="preserve">in which to study ECM-neuronal interactions. </w:t>
      </w:r>
      <w:r w:rsidR="00C857B0">
        <w:t>T</w:t>
      </w:r>
      <w:r w:rsidR="00C708B6">
        <w:t>hrough a detailed comparative investigation</w:t>
      </w:r>
      <w:r w:rsidR="00D73C13">
        <w:t xml:space="preserve">, </w:t>
      </w:r>
      <w:r w:rsidR="00210044">
        <w:t xml:space="preserve">using </w:t>
      </w:r>
      <w:r w:rsidR="006226C1">
        <w:t xml:space="preserve">proteomics and RNA sequencing, </w:t>
      </w:r>
      <w:r w:rsidR="00D73C13">
        <w:t>the</w:t>
      </w:r>
      <w:r w:rsidR="00C708B6">
        <w:t xml:space="preserve"> </w:t>
      </w:r>
      <w:r w:rsidR="00D73C13">
        <w:t xml:space="preserve">changes in key growth-associated pathways will be identified. </w:t>
      </w:r>
    </w:p>
    <w:p w14:paraId="5EEF4806" w14:textId="43CAAD15" w:rsidR="001C39C6" w:rsidRDefault="003E72A5" w:rsidP="00A067B5">
      <w:pPr>
        <w:spacing w:after="240" w:line="240" w:lineRule="auto"/>
      </w:pPr>
      <w:r w:rsidRPr="003E72A5">
        <w:t>Collectively, this project has the potential to significantly advance the study of CNS ageing by developing a simple, high-throughput model system, with broader applicability</w:t>
      </w:r>
      <w:r w:rsidR="00877E66">
        <w:t xml:space="preserve"> to</w:t>
      </w:r>
      <w:r w:rsidRPr="003E72A5">
        <w:t xml:space="preserve"> investigat</w:t>
      </w:r>
      <w:r w:rsidR="00877E66">
        <w:t>e</w:t>
      </w:r>
      <w:r w:rsidRPr="003E72A5">
        <w:t xml:space="preserve"> ECM–cell interactions across a range of CNS diseases.</w:t>
      </w:r>
    </w:p>
    <w:p w14:paraId="61F32EF0" w14:textId="73493A92" w:rsidR="00431D2C" w:rsidRDefault="00431D2C"/>
    <w:sectPr w:rsidR="0043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2767" w14:textId="77777777" w:rsidR="00605EFF" w:rsidRDefault="00605EFF" w:rsidP="00D7112F">
      <w:pPr>
        <w:spacing w:after="0" w:line="240" w:lineRule="auto"/>
      </w:pPr>
      <w:r>
        <w:separator/>
      </w:r>
    </w:p>
  </w:endnote>
  <w:endnote w:type="continuationSeparator" w:id="0">
    <w:p w14:paraId="2CD9A1AB" w14:textId="77777777" w:rsidR="00605EFF" w:rsidRDefault="00605EFF" w:rsidP="00D7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BA76" w14:textId="77777777" w:rsidR="00605EFF" w:rsidRDefault="00605EFF" w:rsidP="00D7112F">
      <w:pPr>
        <w:spacing w:after="0" w:line="240" w:lineRule="auto"/>
      </w:pPr>
      <w:r>
        <w:separator/>
      </w:r>
    </w:p>
  </w:footnote>
  <w:footnote w:type="continuationSeparator" w:id="0">
    <w:p w14:paraId="242FE1C3" w14:textId="77777777" w:rsidR="00605EFF" w:rsidRDefault="00605EFF" w:rsidP="00D7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F7"/>
    <w:rsid w:val="000B4207"/>
    <w:rsid w:val="00110B3F"/>
    <w:rsid w:val="001751F7"/>
    <w:rsid w:val="001C39C6"/>
    <w:rsid w:val="001D546A"/>
    <w:rsid w:val="00210044"/>
    <w:rsid w:val="00212990"/>
    <w:rsid w:val="002222F1"/>
    <w:rsid w:val="002F70B3"/>
    <w:rsid w:val="003E72A5"/>
    <w:rsid w:val="00431D2C"/>
    <w:rsid w:val="00481BDE"/>
    <w:rsid w:val="004B4F07"/>
    <w:rsid w:val="00512D78"/>
    <w:rsid w:val="005347EA"/>
    <w:rsid w:val="005839CE"/>
    <w:rsid w:val="00605EFF"/>
    <w:rsid w:val="006226C1"/>
    <w:rsid w:val="006601C5"/>
    <w:rsid w:val="006A1F86"/>
    <w:rsid w:val="00795208"/>
    <w:rsid w:val="007B128A"/>
    <w:rsid w:val="00851080"/>
    <w:rsid w:val="00877E66"/>
    <w:rsid w:val="00907757"/>
    <w:rsid w:val="00915F60"/>
    <w:rsid w:val="009168C2"/>
    <w:rsid w:val="00A014C0"/>
    <w:rsid w:val="00A067B5"/>
    <w:rsid w:val="00A74C70"/>
    <w:rsid w:val="00A9698A"/>
    <w:rsid w:val="00AB1C53"/>
    <w:rsid w:val="00B070DC"/>
    <w:rsid w:val="00B07A5C"/>
    <w:rsid w:val="00B206A9"/>
    <w:rsid w:val="00B840F3"/>
    <w:rsid w:val="00C06B8E"/>
    <w:rsid w:val="00C36EF2"/>
    <w:rsid w:val="00C42724"/>
    <w:rsid w:val="00C52345"/>
    <w:rsid w:val="00C67DF1"/>
    <w:rsid w:val="00C708B6"/>
    <w:rsid w:val="00C857B0"/>
    <w:rsid w:val="00D44AAF"/>
    <w:rsid w:val="00D7024C"/>
    <w:rsid w:val="00D7112F"/>
    <w:rsid w:val="00D73C13"/>
    <w:rsid w:val="00D871BC"/>
    <w:rsid w:val="00E36DF7"/>
    <w:rsid w:val="00E41498"/>
    <w:rsid w:val="00E97957"/>
    <w:rsid w:val="00EA1AF0"/>
    <w:rsid w:val="00EF7A68"/>
    <w:rsid w:val="00F11636"/>
    <w:rsid w:val="00F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05824"/>
  <w15:chartTrackingRefBased/>
  <w15:docId w15:val="{09CD91BA-B2A8-40DF-BE00-B5A1B92A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Dervan</dc:creator>
  <cp:keywords/>
  <dc:description/>
  <cp:lastModifiedBy>Fergal J O'Brien</cp:lastModifiedBy>
  <cp:revision>3</cp:revision>
  <dcterms:created xsi:type="dcterms:W3CDTF">2026-04-30T16:41:00Z</dcterms:created>
  <dcterms:modified xsi:type="dcterms:W3CDTF">2026-04-30T16:43:00Z</dcterms:modified>
</cp:coreProperties>
</file>